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2BA7F" w14:textId="2ECE54C0" w:rsidR="00F437CE" w:rsidRDefault="00D871CE" w:rsidP="00F437CE">
      <w:pPr>
        <w:pStyle w:val="Heading1"/>
        <w:ind w:left="720" w:right="920"/>
        <w:jc w:val="center"/>
        <w:rPr>
          <w:color w:val="2E74B5"/>
          <w:w w:val="105"/>
        </w:rPr>
      </w:pPr>
      <w:r>
        <w:rPr>
          <w:color w:val="2E74B5"/>
          <w:w w:val="105"/>
        </w:rPr>
        <w:t xml:space="preserve">Graduate Syllabus Template </w:t>
      </w:r>
    </w:p>
    <w:p w14:paraId="6F3996BD" w14:textId="5C3F9267" w:rsidR="00153C26" w:rsidRDefault="00153C26" w:rsidP="00F437CE">
      <w:pPr>
        <w:pStyle w:val="Heading1"/>
        <w:ind w:left="720" w:right="920"/>
        <w:jc w:val="center"/>
        <w:rPr>
          <w:i/>
          <w:color w:val="2E74B5"/>
          <w:w w:val="105"/>
          <w:sz w:val="20"/>
        </w:rPr>
      </w:pPr>
      <w:r w:rsidRPr="00741DC0">
        <w:rPr>
          <w:color w:val="2E74B5"/>
          <w:w w:val="105"/>
          <w:sz w:val="20"/>
        </w:rPr>
        <w:t>Updated 1</w:t>
      </w:r>
      <w:r w:rsidR="00532FC9">
        <w:rPr>
          <w:color w:val="2E74B5"/>
          <w:w w:val="105"/>
          <w:sz w:val="20"/>
        </w:rPr>
        <w:t>2</w:t>
      </w:r>
      <w:r w:rsidRPr="00741DC0">
        <w:rPr>
          <w:color w:val="2E74B5"/>
          <w:w w:val="105"/>
          <w:sz w:val="20"/>
        </w:rPr>
        <w:t>/</w:t>
      </w:r>
      <w:r w:rsidR="00532FC9">
        <w:rPr>
          <w:color w:val="2E74B5"/>
          <w:w w:val="105"/>
          <w:sz w:val="20"/>
        </w:rPr>
        <w:t>18</w:t>
      </w:r>
      <w:r w:rsidRPr="00741DC0">
        <w:rPr>
          <w:color w:val="2E74B5"/>
          <w:w w:val="105"/>
          <w:sz w:val="20"/>
        </w:rPr>
        <w:t>/2020</w:t>
      </w:r>
      <w:r w:rsidR="00B838A8">
        <w:rPr>
          <w:color w:val="2E74B5"/>
          <w:w w:val="105"/>
          <w:sz w:val="20"/>
        </w:rPr>
        <w:t xml:space="preserve"> </w:t>
      </w:r>
      <w:r w:rsidR="00B838A8">
        <w:rPr>
          <w:i/>
          <w:color w:val="2E74B5"/>
          <w:w w:val="105"/>
          <w:sz w:val="20"/>
        </w:rPr>
        <w:t>approved by Graduate Council</w:t>
      </w:r>
    </w:p>
    <w:p w14:paraId="59659CAC" w14:textId="4DD02ACC" w:rsidR="000546E6" w:rsidRPr="000546E6" w:rsidRDefault="000546E6" w:rsidP="00F437CE">
      <w:pPr>
        <w:pStyle w:val="Heading1"/>
        <w:ind w:left="720" w:right="920"/>
        <w:jc w:val="center"/>
        <w:rPr>
          <w:iCs/>
          <w:color w:val="2E74B5"/>
          <w:w w:val="105"/>
          <w:sz w:val="20"/>
        </w:rPr>
      </w:pPr>
      <w:r>
        <w:rPr>
          <w:iCs/>
          <w:color w:val="2E74B5"/>
          <w:w w:val="105"/>
          <w:sz w:val="20"/>
        </w:rPr>
        <w:t>Revision to Campus Safety information and links 6/7/23.</w:t>
      </w:r>
    </w:p>
    <w:p w14:paraId="5DB61B94" w14:textId="30EEFDE4" w:rsidR="00E53F7C" w:rsidRDefault="00D871CE" w:rsidP="00F437CE">
      <w:pPr>
        <w:pStyle w:val="BodyText"/>
        <w:spacing w:before="135" w:line="261" w:lineRule="auto"/>
        <w:ind w:left="720" w:right="920"/>
      </w:pPr>
      <w:r>
        <w:t>(As you</w:t>
      </w:r>
      <w:r>
        <w:rPr>
          <w:spacing w:val="-1"/>
        </w:rPr>
        <w:t xml:space="preserve"> </w:t>
      </w:r>
      <w:r>
        <w:t>fill</w:t>
      </w:r>
      <w:r>
        <w:rPr>
          <w:spacing w:val="-2"/>
        </w:rPr>
        <w:t xml:space="preserve"> </w:t>
      </w:r>
      <w:r>
        <w:t>in</w:t>
      </w:r>
      <w:r>
        <w:rPr>
          <w:spacing w:val="-1"/>
        </w:rPr>
        <w:t xml:space="preserve"> </w:t>
      </w:r>
      <w:r>
        <w:t>this document,</w:t>
      </w:r>
      <w:r>
        <w:rPr>
          <w:spacing w:val="2"/>
        </w:rPr>
        <w:t xml:space="preserve"> </w:t>
      </w:r>
      <w:r>
        <w:t>please replace the black text</w:t>
      </w:r>
      <w:r>
        <w:rPr>
          <w:spacing w:val="-2"/>
        </w:rPr>
        <w:t xml:space="preserve"> </w:t>
      </w:r>
      <w:r>
        <w:t>with</w:t>
      </w:r>
      <w:r>
        <w:rPr>
          <w:spacing w:val="-1"/>
        </w:rPr>
        <w:t xml:space="preserve"> </w:t>
      </w:r>
      <w:r>
        <w:t>your</w:t>
      </w:r>
      <w:r>
        <w:rPr>
          <w:spacing w:val="-1"/>
        </w:rPr>
        <w:t xml:space="preserve"> </w:t>
      </w:r>
      <w:r>
        <w:t>own</w:t>
      </w:r>
      <w:r>
        <w:rPr>
          <w:spacing w:val="-1"/>
        </w:rPr>
        <w:t xml:space="preserve"> </w:t>
      </w:r>
      <w:r>
        <w:t>policies and</w:t>
      </w:r>
      <w:r>
        <w:rPr>
          <w:spacing w:val="-1"/>
        </w:rPr>
        <w:t xml:space="preserve"> </w:t>
      </w:r>
      <w:r>
        <w:t>try</w:t>
      </w:r>
      <w:r>
        <w:rPr>
          <w:spacing w:val="5"/>
        </w:rPr>
        <w:t xml:space="preserve"> </w:t>
      </w:r>
      <w:r>
        <w:t>to</w:t>
      </w:r>
      <w:r>
        <w:rPr>
          <w:spacing w:val="-1"/>
        </w:rPr>
        <w:t xml:space="preserve"> </w:t>
      </w:r>
      <w:r>
        <w:t>maintain</w:t>
      </w:r>
      <w:r>
        <w:rPr>
          <w:spacing w:val="-1"/>
        </w:rPr>
        <w:t xml:space="preserve"> </w:t>
      </w:r>
      <w:r>
        <w:t>the</w:t>
      </w:r>
      <w:r w:rsidR="00376EB5">
        <w:t xml:space="preserve"> </w:t>
      </w:r>
      <w:r>
        <w:rPr>
          <w:spacing w:val="-34"/>
        </w:rPr>
        <w:t xml:space="preserve"> </w:t>
      </w:r>
      <w:r w:rsidR="00376EB5">
        <w:rPr>
          <w:spacing w:val="-34"/>
        </w:rPr>
        <w:t xml:space="preserve">  </w:t>
      </w:r>
      <w:r>
        <w:t xml:space="preserve">headings to make it easier for students to locate information in </w:t>
      </w:r>
      <w:proofErr w:type="gramStart"/>
      <w:r>
        <w:t>all of</w:t>
      </w:r>
      <w:proofErr w:type="gramEnd"/>
      <w:r>
        <w:t xml:space="preserve"> their courses. </w:t>
      </w:r>
      <w:r w:rsidRPr="00F437CE">
        <w:t>For more details</w:t>
      </w:r>
      <w:r w:rsidRPr="00F437CE">
        <w:rPr>
          <w:spacing w:val="-22"/>
        </w:rPr>
        <w:t xml:space="preserve"> </w:t>
      </w:r>
      <w:r w:rsidRPr="00F437CE">
        <w:t xml:space="preserve">regarding the graduate syllabus policy see </w:t>
      </w:r>
      <w:hyperlink r:id="rId5" w:history="1">
        <w:r w:rsidR="00153C26">
          <w:rPr>
            <w:rStyle w:val="Hyperlink"/>
          </w:rPr>
          <w:t>https://policy.arizona.edu/faculty-affairs-and-academics/course-syllabus-policy-graduate</w:t>
        </w:r>
      </w:hyperlink>
      <w:r w:rsidR="00741DC0">
        <w:t xml:space="preserve"> </w:t>
      </w:r>
      <w:r w:rsidRPr="00F437CE">
        <w:t>)</w:t>
      </w:r>
    </w:p>
    <w:p w14:paraId="2E4CED4F" w14:textId="77777777" w:rsidR="00E53F7C" w:rsidRDefault="00E53F7C" w:rsidP="00F437CE">
      <w:pPr>
        <w:spacing w:before="4"/>
        <w:ind w:left="720" w:right="920"/>
        <w:rPr>
          <w:rFonts w:ascii="Calibri" w:eastAsia="Calibri" w:hAnsi="Calibri" w:cs="Calibri"/>
          <w:sz w:val="14"/>
          <w:szCs w:val="14"/>
        </w:rPr>
      </w:pPr>
    </w:p>
    <w:p w14:paraId="5838C2CB" w14:textId="77777777" w:rsidR="00153C26" w:rsidRDefault="00153C26" w:rsidP="00F437CE">
      <w:pPr>
        <w:pStyle w:val="Heading1"/>
        <w:spacing w:before="0"/>
        <w:ind w:left="720" w:right="920"/>
        <w:rPr>
          <w:color w:val="2E74B5"/>
        </w:rPr>
      </w:pPr>
      <w:r>
        <w:rPr>
          <w:color w:val="2E74B5"/>
        </w:rPr>
        <w:t>Semester and Year this Document Covers</w:t>
      </w:r>
    </w:p>
    <w:p w14:paraId="1495D072" w14:textId="77777777" w:rsidR="00153C26" w:rsidRDefault="00153C26" w:rsidP="00F437CE">
      <w:pPr>
        <w:pStyle w:val="Heading1"/>
        <w:spacing w:before="0"/>
        <w:ind w:left="720" w:right="920"/>
        <w:rPr>
          <w:color w:val="2E74B5"/>
        </w:rPr>
      </w:pPr>
    </w:p>
    <w:p w14:paraId="526A7211" w14:textId="77777777" w:rsidR="00E53F7C" w:rsidRDefault="00D871CE" w:rsidP="00F437CE">
      <w:pPr>
        <w:pStyle w:val="Heading1"/>
        <w:spacing w:before="0"/>
        <w:ind w:left="720" w:right="920"/>
      </w:pPr>
      <w:r>
        <w:rPr>
          <w:color w:val="2E74B5"/>
        </w:rPr>
        <w:t>Course Number and</w:t>
      </w:r>
      <w:r>
        <w:rPr>
          <w:color w:val="2E74B5"/>
          <w:spacing w:val="40"/>
        </w:rPr>
        <w:t xml:space="preserve"> </w:t>
      </w:r>
      <w:r>
        <w:rPr>
          <w:color w:val="2E74B5"/>
        </w:rPr>
        <w:t>Title</w:t>
      </w:r>
    </w:p>
    <w:p w14:paraId="58A6C90C" w14:textId="77777777" w:rsidR="00E53F7C" w:rsidRDefault="00F437CE" w:rsidP="00F437CE">
      <w:pPr>
        <w:ind w:right="920" w:firstLine="720"/>
        <w:rPr>
          <w:rFonts w:ascii="Calibri" w:eastAsia="Calibri" w:hAnsi="Calibri" w:cs="Calibri"/>
          <w:sz w:val="16"/>
          <w:szCs w:val="16"/>
        </w:rPr>
      </w:pPr>
      <w:r>
        <w:rPr>
          <w:rFonts w:ascii="Calibri" w:eastAsia="Calibri" w:hAnsi="Calibri" w:cs="Calibri"/>
          <w:sz w:val="16"/>
          <w:szCs w:val="16"/>
        </w:rPr>
        <w:t xml:space="preserve">Example: ACBS 500A Section 001 and 002 – Animal Anatomy and Physiology (Please include Section Numbers that you are responsible for) </w:t>
      </w:r>
    </w:p>
    <w:p w14:paraId="117BA728" w14:textId="77777777" w:rsidR="00E53F7C" w:rsidRDefault="00E53F7C" w:rsidP="00F437CE">
      <w:pPr>
        <w:ind w:left="720" w:right="920"/>
        <w:rPr>
          <w:rFonts w:ascii="Calibri" w:eastAsia="Calibri" w:hAnsi="Calibri" w:cs="Calibri"/>
          <w:sz w:val="16"/>
          <w:szCs w:val="16"/>
        </w:rPr>
      </w:pPr>
    </w:p>
    <w:p w14:paraId="09CA9851" w14:textId="77777777" w:rsidR="00376EB5" w:rsidRDefault="00376EB5" w:rsidP="00376EB5">
      <w:pPr>
        <w:pStyle w:val="Heading1"/>
        <w:spacing w:before="0"/>
        <w:ind w:left="720" w:right="920"/>
      </w:pPr>
      <w:r>
        <w:rPr>
          <w:color w:val="2E74B5"/>
        </w:rPr>
        <w:t>Instructor</w:t>
      </w:r>
      <w:r>
        <w:rPr>
          <w:color w:val="2E74B5"/>
          <w:spacing w:val="36"/>
        </w:rPr>
        <w:t xml:space="preserve"> </w:t>
      </w:r>
      <w:r>
        <w:rPr>
          <w:color w:val="2E74B5"/>
        </w:rPr>
        <w:t>Information</w:t>
      </w:r>
    </w:p>
    <w:p w14:paraId="3C4211F9" w14:textId="14F214A6" w:rsidR="00376EB5" w:rsidRDefault="00376EB5" w:rsidP="00376EB5">
      <w:pPr>
        <w:pStyle w:val="BodyText"/>
        <w:spacing w:line="264" w:lineRule="auto"/>
        <w:ind w:left="720" w:right="920"/>
      </w:pPr>
      <w:r>
        <w:t>Instructor Name, Title, contact information, home department, and office hours. If TAs are part of</w:t>
      </w:r>
      <w:r>
        <w:rPr>
          <w:spacing w:val="2"/>
        </w:rPr>
        <w:t xml:space="preserve"> </w:t>
      </w:r>
      <w:r>
        <w:t>your</w:t>
      </w:r>
      <w:r>
        <w:rPr>
          <w:w w:val="101"/>
        </w:rPr>
        <w:t xml:space="preserve"> </w:t>
      </w:r>
      <w:r>
        <w:t>class, please include them in this</w:t>
      </w:r>
      <w:r>
        <w:rPr>
          <w:spacing w:val="6"/>
        </w:rPr>
        <w:t xml:space="preserve"> </w:t>
      </w:r>
      <w:r>
        <w:t>section.</w:t>
      </w:r>
      <w:r w:rsidR="00B838A8">
        <w:t xml:space="preserve"> For information on who can teach Graduate Courses, see: </w:t>
      </w:r>
      <w:hyperlink r:id="rId6" w:history="1">
        <w:r w:rsidR="00B838A8" w:rsidRPr="00C50AE3">
          <w:rPr>
            <w:rStyle w:val="Hyperlink"/>
          </w:rPr>
          <w:t>https://grad.arizona.edu/policies/academic-policies/who-can-teach-graduate-courses</w:t>
        </w:r>
      </w:hyperlink>
    </w:p>
    <w:p w14:paraId="4FC85C2F" w14:textId="77777777" w:rsidR="00E53F7C" w:rsidRDefault="00D871CE" w:rsidP="00F437CE">
      <w:pPr>
        <w:pStyle w:val="Heading1"/>
        <w:spacing w:before="136"/>
        <w:ind w:left="720" w:right="920"/>
      </w:pPr>
      <w:r>
        <w:rPr>
          <w:color w:val="2E74B5"/>
        </w:rPr>
        <w:t>Course</w:t>
      </w:r>
      <w:r>
        <w:rPr>
          <w:color w:val="2E74B5"/>
          <w:spacing w:val="29"/>
        </w:rPr>
        <w:t xml:space="preserve"> </w:t>
      </w:r>
      <w:r>
        <w:rPr>
          <w:color w:val="2E74B5"/>
        </w:rPr>
        <w:t>Description</w:t>
      </w:r>
    </w:p>
    <w:p w14:paraId="548548D2" w14:textId="77777777" w:rsidR="00E53F7C" w:rsidRDefault="00D871CE" w:rsidP="00F437CE">
      <w:pPr>
        <w:pStyle w:val="BodyText"/>
        <w:spacing w:before="28"/>
        <w:ind w:left="720" w:right="920"/>
      </w:pPr>
      <w:r>
        <w:t>Detailed description of your course. Recommendation is 100-300</w:t>
      </w:r>
      <w:r>
        <w:rPr>
          <w:spacing w:val="9"/>
        </w:rPr>
        <w:t xml:space="preserve"> </w:t>
      </w:r>
      <w:r>
        <w:t>words.</w:t>
      </w:r>
    </w:p>
    <w:p w14:paraId="184780A6" w14:textId="6E63E86A" w:rsidR="00E53F7C" w:rsidRDefault="00E53F7C" w:rsidP="00F437CE">
      <w:pPr>
        <w:ind w:left="720" w:right="920"/>
        <w:rPr>
          <w:rFonts w:ascii="Calibri" w:eastAsia="Calibri" w:hAnsi="Calibri" w:cs="Calibri"/>
          <w:sz w:val="16"/>
          <w:szCs w:val="16"/>
        </w:rPr>
      </w:pPr>
    </w:p>
    <w:p w14:paraId="42B7F336" w14:textId="637EF4F0" w:rsidR="00376EB5" w:rsidRDefault="00376EB5" w:rsidP="00376EB5">
      <w:pPr>
        <w:pStyle w:val="Heading1"/>
        <w:spacing w:before="136"/>
        <w:ind w:left="720" w:right="920"/>
      </w:pPr>
      <w:r>
        <w:rPr>
          <w:color w:val="2E74B5"/>
        </w:rPr>
        <w:t>Course</w:t>
      </w:r>
      <w:r>
        <w:rPr>
          <w:color w:val="2E74B5"/>
          <w:spacing w:val="29"/>
        </w:rPr>
        <w:t xml:space="preserve"> </w:t>
      </w:r>
      <w:r>
        <w:rPr>
          <w:color w:val="2E74B5"/>
        </w:rPr>
        <w:t xml:space="preserve">Prerequisites or Co-requisites </w:t>
      </w:r>
    </w:p>
    <w:p w14:paraId="09D81C07" w14:textId="395A6BE4" w:rsidR="00376EB5" w:rsidRDefault="00407B09" w:rsidP="00F437CE">
      <w:pPr>
        <w:ind w:left="720" w:right="920"/>
        <w:rPr>
          <w:rFonts w:ascii="Calibri" w:eastAsia="Calibri" w:hAnsi="Calibri" w:cs="Calibri"/>
          <w:sz w:val="16"/>
          <w:szCs w:val="16"/>
        </w:rPr>
      </w:pPr>
      <w:r>
        <w:rPr>
          <w:rFonts w:ascii="Calibri" w:eastAsia="Calibri" w:hAnsi="Calibri" w:cs="Calibri"/>
          <w:sz w:val="16"/>
          <w:szCs w:val="16"/>
        </w:rPr>
        <w:t>If relevant, l</w:t>
      </w:r>
      <w:r w:rsidR="00376EB5">
        <w:rPr>
          <w:rFonts w:ascii="Calibri" w:eastAsia="Calibri" w:hAnsi="Calibri" w:cs="Calibri"/>
          <w:sz w:val="16"/>
          <w:szCs w:val="16"/>
        </w:rPr>
        <w:t xml:space="preserve">ist all course prerequisites and any courses that must be taken simultaneously with this course. </w:t>
      </w:r>
    </w:p>
    <w:p w14:paraId="7B1EA7E2" w14:textId="77777777" w:rsidR="00E53F7C" w:rsidRDefault="00E53F7C" w:rsidP="00F437CE">
      <w:pPr>
        <w:ind w:left="720" w:right="920"/>
        <w:rPr>
          <w:rFonts w:ascii="Calibri" w:eastAsia="Calibri" w:hAnsi="Calibri" w:cs="Calibri"/>
          <w:sz w:val="16"/>
          <w:szCs w:val="16"/>
        </w:rPr>
      </w:pPr>
    </w:p>
    <w:p w14:paraId="238879BA" w14:textId="5F491792" w:rsidR="00376EB5" w:rsidRDefault="00376EB5" w:rsidP="00F437CE">
      <w:pPr>
        <w:pStyle w:val="Heading1"/>
        <w:spacing w:before="0"/>
        <w:ind w:left="720" w:right="920"/>
        <w:rPr>
          <w:color w:val="2E74B5"/>
        </w:rPr>
      </w:pPr>
      <w:r>
        <w:rPr>
          <w:color w:val="2E74B5"/>
        </w:rPr>
        <w:t>Course Format and Teaching Methods</w:t>
      </w:r>
    </w:p>
    <w:p w14:paraId="121A1E33" w14:textId="12CFEB23" w:rsidR="00376EB5" w:rsidRPr="00B838A8" w:rsidRDefault="00407B09" w:rsidP="00B838A8">
      <w:pPr>
        <w:widowControl/>
        <w:spacing w:before="100" w:after="200" w:line="276" w:lineRule="auto"/>
        <w:ind w:left="720"/>
        <w:rPr>
          <w:color w:val="2E74B5"/>
          <w:sz w:val="16"/>
          <w:szCs w:val="16"/>
        </w:rPr>
      </w:pPr>
      <w:r>
        <w:rPr>
          <w:rFonts w:ascii="Calibri" w:eastAsia="Calibri" w:hAnsi="Calibri" w:cs="Times New Roman"/>
          <w:sz w:val="16"/>
          <w:szCs w:val="16"/>
        </w:rPr>
        <w:t xml:space="preserve">Course Modality </w:t>
      </w:r>
      <w:r w:rsidR="00B838A8">
        <w:rPr>
          <w:rFonts w:ascii="Calibri" w:eastAsia="Calibri" w:hAnsi="Calibri" w:cs="Times New Roman"/>
          <w:sz w:val="16"/>
          <w:szCs w:val="16"/>
        </w:rPr>
        <w:t>– Live in person, Flex in person, asynchronous online,</w:t>
      </w:r>
      <w:r>
        <w:rPr>
          <w:rFonts w:ascii="Calibri" w:eastAsia="Calibri" w:hAnsi="Calibri" w:cs="Times New Roman"/>
          <w:sz w:val="16"/>
          <w:szCs w:val="16"/>
        </w:rPr>
        <w:t xml:space="preserve"> </w:t>
      </w:r>
      <w:r w:rsidR="00B838A8">
        <w:rPr>
          <w:rFonts w:ascii="Calibri" w:eastAsia="Calibri" w:hAnsi="Calibri" w:cs="Times New Roman"/>
          <w:sz w:val="16"/>
          <w:szCs w:val="16"/>
        </w:rPr>
        <w:t>l</w:t>
      </w:r>
      <w:r w:rsidR="00376EB5" w:rsidRPr="00B838A8">
        <w:rPr>
          <w:rFonts w:ascii="Calibri" w:eastAsia="Calibri" w:hAnsi="Calibri" w:cs="Times New Roman"/>
          <w:sz w:val="16"/>
          <w:szCs w:val="16"/>
        </w:rPr>
        <w:t>ecture only, lecture and lab combination, seminar, studio, small-group activities or group projects, experiential or service-learning, in-class discussion, web-delivered content or assessment, etc.</w:t>
      </w:r>
    </w:p>
    <w:p w14:paraId="4408C037" w14:textId="3806C403" w:rsidR="00376EB5" w:rsidRDefault="00376EB5" w:rsidP="00376EB5">
      <w:pPr>
        <w:pStyle w:val="Heading1"/>
        <w:spacing w:before="0"/>
        <w:ind w:left="720" w:right="920"/>
      </w:pPr>
      <w:r>
        <w:rPr>
          <w:color w:val="2E74B5"/>
        </w:rPr>
        <w:t>Course Objectives</w:t>
      </w:r>
    </w:p>
    <w:p w14:paraId="730AA4B1" w14:textId="77777777" w:rsidR="00376EB5" w:rsidRPr="00B838A8" w:rsidRDefault="00376EB5" w:rsidP="00376EB5">
      <w:pPr>
        <w:widowControl/>
        <w:spacing w:before="100" w:after="200" w:line="276" w:lineRule="auto"/>
        <w:ind w:left="720"/>
        <w:rPr>
          <w:rFonts w:ascii="Calibri" w:eastAsia="Calibri" w:hAnsi="Calibri" w:cs="Times New Roman"/>
          <w:sz w:val="16"/>
          <w:szCs w:val="20"/>
        </w:rPr>
      </w:pPr>
      <w:r w:rsidRPr="00B838A8">
        <w:rPr>
          <w:rFonts w:ascii="Calibri" w:eastAsia="Calibri" w:hAnsi="Calibri" w:cs="Times New Roman"/>
          <w:sz w:val="16"/>
          <w:szCs w:val="20"/>
        </w:rPr>
        <w:t>Course objectives describe what the instructor plans to cover in the course. The objectives should be related to the Course Catalog description and the scheduled topics.</w:t>
      </w:r>
    </w:p>
    <w:p w14:paraId="621B7BBD" w14:textId="2BE380D5" w:rsidR="00E53F7C" w:rsidRDefault="00376EB5" w:rsidP="00F437CE">
      <w:pPr>
        <w:pStyle w:val="Heading1"/>
        <w:spacing w:before="0"/>
        <w:ind w:left="720" w:right="920"/>
      </w:pPr>
      <w:r>
        <w:rPr>
          <w:color w:val="2E74B5"/>
        </w:rPr>
        <w:t xml:space="preserve">Expected </w:t>
      </w:r>
      <w:r w:rsidR="00D871CE">
        <w:rPr>
          <w:color w:val="2E74B5"/>
        </w:rPr>
        <w:t>Learning</w:t>
      </w:r>
      <w:r w:rsidR="00D871CE">
        <w:rPr>
          <w:color w:val="2E74B5"/>
          <w:spacing w:val="29"/>
        </w:rPr>
        <w:t xml:space="preserve"> </w:t>
      </w:r>
      <w:r w:rsidR="00D871CE">
        <w:rPr>
          <w:color w:val="2E74B5"/>
        </w:rPr>
        <w:t>Outcomes</w:t>
      </w:r>
    </w:p>
    <w:p w14:paraId="5366FE91" w14:textId="77777777" w:rsidR="00E53F7C" w:rsidRDefault="00D871CE" w:rsidP="00F437CE">
      <w:pPr>
        <w:pStyle w:val="BodyText"/>
        <w:spacing w:line="261" w:lineRule="auto"/>
        <w:ind w:left="720" w:right="920"/>
        <w:rPr>
          <w:u w:color="3EAFC2"/>
        </w:rPr>
      </w:pPr>
      <w:r>
        <w:t>List</w:t>
      </w:r>
      <w:r>
        <w:rPr>
          <w:spacing w:val="-2"/>
        </w:rPr>
        <w:t xml:space="preserve"> </w:t>
      </w:r>
      <w:r>
        <w:t>what</w:t>
      </w:r>
      <w:r>
        <w:rPr>
          <w:spacing w:val="-2"/>
        </w:rPr>
        <w:t xml:space="preserve"> </w:t>
      </w:r>
      <w:r>
        <w:t>the</w:t>
      </w:r>
      <w:r>
        <w:rPr>
          <w:spacing w:val="1"/>
        </w:rPr>
        <w:t xml:space="preserve"> </w:t>
      </w:r>
      <w:r>
        <w:t>students</w:t>
      </w:r>
      <w:r>
        <w:rPr>
          <w:spacing w:val="-1"/>
        </w:rPr>
        <w:t xml:space="preserve"> </w:t>
      </w:r>
      <w:r>
        <w:t>will</w:t>
      </w:r>
      <w:r>
        <w:rPr>
          <w:spacing w:val="2"/>
        </w:rPr>
        <w:t xml:space="preserve"> </w:t>
      </w:r>
      <w:r>
        <w:t>know</w:t>
      </w:r>
      <w:r>
        <w:rPr>
          <w:spacing w:val="1"/>
        </w:rPr>
        <w:t xml:space="preserve"> </w:t>
      </w:r>
      <w:r>
        <w:t>or</w:t>
      </w:r>
      <w:r>
        <w:rPr>
          <w:spacing w:val="-1"/>
        </w:rPr>
        <w:t xml:space="preserve"> </w:t>
      </w:r>
      <w:r>
        <w:t>be</w:t>
      </w:r>
      <w:r>
        <w:rPr>
          <w:spacing w:val="1"/>
        </w:rPr>
        <w:t xml:space="preserve"> </w:t>
      </w:r>
      <w:r>
        <w:t>able</w:t>
      </w:r>
      <w:r>
        <w:rPr>
          <w:spacing w:val="1"/>
        </w:rPr>
        <w:t xml:space="preserve"> </w:t>
      </w:r>
      <w:r>
        <w:t>to</w:t>
      </w:r>
      <w:r>
        <w:rPr>
          <w:spacing w:val="3"/>
        </w:rPr>
        <w:t xml:space="preserve"> </w:t>
      </w:r>
      <w:r>
        <w:t>do</w:t>
      </w:r>
      <w:r>
        <w:rPr>
          <w:spacing w:val="-1"/>
        </w:rPr>
        <w:t xml:space="preserve"> </w:t>
      </w:r>
      <w:r>
        <w:t>when</w:t>
      </w:r>
      <w:r>
        <w:rPr>
          <w:spacing w:val="4"/>
        </w:rPr>
        <w:t xml:space="preserve"> </w:t>
      </w:r>
      <w:r>
        <w:t>they</w:t>
      </w:r>
      <w:r>
        <w:rPr>
          <w:spacing w:val="1"/>
        </w:rPr>
        <w:t xml:space="preserve"> </w:t>
      </w:r>
      <w:r>
        <w:t>complete</w:t>
      </w:r>
      <w:r>
        <w:rPr>
          <w:spacing w:val="1"/>
        </w:rPr>
        <w:t xml:space="preserve"> </w:t>
      </w:r>
      <w:r>
        <w:t>this</w:t>
      </w:r>
      <w:r>
        <w:rPr>
          <w:spacing w:val="-1"/>
        </w:rPr>
        <w:t xml:space="preserve"> </w:t>
      </w:r>
      <w:r>
        <w:t>class.</w:t>
      </w:r>
      <w:r>
        <w:rPr>
          <w:spacing w:val="2"/>
        </w:rPr>
        <w:t xml:space="preserve"> </w:t>
      </w:r>
      <w:r>
        <w:t>These</w:t>
      </w:r>
      <w:r>
        <w:rPr>
          <w:spacing w:val="1"/>
        </w:rPr>
        <w:t xml:space="preserve"> </w:t>
      </w:r>
      <w:r>
        <w:t>outcomes</w:t>
      </w:r>
      <w:r>
        <w:rPr>
          <w:spacing w:val="-1"/>
        </w:rPr>
        <w:t xml:space="preserve"> </w:t>
      </w:r>
      <w:proofErr w:type="gramStart"/>
      <w:r>
        <w:t>should</w:t>
      </w:r>
      <w:r w:rsidR="00F437CE">
        <w:t xml:space="preserve"> </w:t>
      </w:r>
      <w:r>
        <w:rPr>
          <w:spacing w:val="-34"/>
        </w:rPr>
        <w:t xml:space="preserve"> </w:t>
      </w:r>
      <w:r>
        <w:t>be</w:t>
      </w:r>
      <w:proofErr w:type="gramEnd"/>
      <w:r>
        <w:t xml:space="preserve"> common for all sections of the course regardless of instructor. (For example, “students will</w:t>
      </w:r>
      <w:r>
        <w:rPr>
          <w:spacing w:val="-21"/>
        </w:rPr>
        <w:t xml:space="preserve"> </w:t>
      </w:r>
      <w:r>
        <w:t>demonstrate the ability to think critically.”)</w:t>
      </w:r>
      <w:r w:rsidRPr="00F437CE">
        <w:t xml:space="preserve"> </w:t>
      </w:r>
      <w:r w:rsidRPr="00F437CE">
        <w:rPr>
          <w:u w:color="3EAFC2"/>
        </w:rPr>
        <w:t>If the course is co-convened with a 400 level class, there</w:t>
      </w:r>
      <w:r w:rsidRPr="00F437CE">
        <w:rPr>
          <w:spacing w:val="-26"/>
          <w:u w:color="3EAFC2"/>
        </w:rPr>
        <w:t xml:space="preserve"> </w:t>
      </w:r>
      <w:r w:rsidRPr="00F437CE">
        <w:rPr>
          <w:u w:color="3EAFC2"/>
        </w:rPr>
        <w:t>must be at least one learning outcome that is distinct for graduate</w:t>
      </w:r>
      <w:r w:rsidRPr="00F437CE">
        <w:rPr>
          <w:spacing w:val="7"/>
          <w:u w:color="3EAFC2"/>
        </w:rPr>
        <w:t xml:space="preserve"> </w:t>
      </w:r>
      <w:r w:rsidRPr="00F437CE">
        <w:rPr>
          <w:u w:color="3EAFC2"/>
        </w:rPr>
        <w:t>students.</w:t>
      </w:r>
    </w:p>
    <w:p w14:paraId="1EDDF935" w14:textId="77777777" w:rsidR="00E53F7C" w:rsidRDefault="00D871CE" w:rsidP="00F437CE">
      <w:pPr>
        <w:pStyle w:val="BodyText"/>
        <w:spacing w:before="118" w:line="259" w:lineRule="auto"/>
        <w:ind w:left="720" w:right="920"/>
        <w:rPr>
          <w:rFonts w:cs="Calibri"/>
          <w:sz w:val="20"/>
          <w:szCs w:val="20"/>
        </w:rPr>
      </w:pPr>
      <w:r>
        <w:t xml:space="preserve">Please review the learning outcomes for the degree program your </w:t>
      </w:r>
      <w:r w:rsidR="00F437CE">
        <w:t xml:space="preserve">course serves and map them back to your course. </w:t>
      </w:r>
    </w:p>
    <w:p w14:paraId="44AE23FF" w14:textId="77777777" w:rsidR="00E53F7C" w:rsidRDefault="00E53F7C" w:rsidP="00F437CE">
      <w:pPr>
        <w:ind w:left="720" w:right="920"/>
        <w:rPr>
          <w:rFonts w:ascii="Calibri" w:eastAsia="Calibri" w:hAnsi="Calibri" w:cs="Calibri"/>
          <w:sz w:val="20"/>
          <w:szCs w:val="20"/>
        </w:rPr>
      </w:pPr>
    </w:p>
    <w:p w14:paraId="67A7BAE3" w14:textId="77777777" w:rsidR="00E53F7C" w:rsidRDefault="00F437CE" w:rsidP="00F437CE">
      <w:pPr>
        <w:pStyle w:val="Heading1"/>
        <w:ind w:left="720" w:right="920"/>
      </w:pPr>
      <w:r>
        <w:rPr>
          <w:color w:val="2E74B5"/>
        </w:rPr>
        <w:t>400/500 Co-convened C</w:t>
      </w:r>
      <w:r w:rsidR="00D871CE">
        <w:rPr>
          <w:color w:val="2E74B5"/>
        </w:rPr>
        <w:t xml:space="preserve">ourse </w:t>
      </w:r>
      <w:r>
        <w:rPr>
          <w:color w:val="2E74B5"/>
        </w:rPr>
        <w:t>I</w:t>
      </w:r>
      <w:r w:rsidR="00D871CE">
        <w:rPr>
          <w:color w:val="2E74B5"/>
        </w:rPr>
        <w:t>nformation</w:t>
      </w:r>
    </w:p>
    <w:p w14:paraId="28B97AB8" w14:textId="77777777" w:rsidR="00E53F7C" w:rsidRDefault="00D871CE" w:rsidP="00F437CE">
      <w:pPr>
        <w:pStyle w:val="BodyText"/>
        <w:spacing w:before="28" w:line="261" w:lineRule="auto"/>
        <w:ind w:left="720" w:right="920"/>
        <w:jc w:val="both"/>
      </w:pPr>
      <w:r>
        <w:t>If this course is co-convened with undergraduates and graduates, please explain in detail the graduate</w:t>
      </w:r>
      <w:r>
        <w:rPr>
          <w:spacing w:val="-29"/>
        </w:rPr>
        <w:t xml:space="preserve"> </w:t>
      </w:r>
      <w:r>
        <w:t>student</w:t>
      </w:r>
      <w:r>
        <w:rPr>
          <w:spacing w:val="-1"/>
        </w:rPr>
        <w:t xml:space="preserve"> </w:t>
      </w:r>
      <w:r>
        <w:t>requirements.</w:t>
      </w:r>
      <w:r>
        <w:rPr>
          <w:spacing w:val="2"/>
        </w:rPr>
        <w:t xml:space="preserve"> </w:t>
      </w:r>
      <w:r>
        <w:t>You may</w:t>
      </w:r>
      <w:r>
        <w:rPr>
          <w:spacing w:val="1"/>
        </w:rPr>
        <w:t xml:space="preserve"> </w:t>
      </w:r>
      <w:r>
        <w:t>also submit</w:t>
      </w:r>
      <w:r>
        <w:rPr>
          <w:spacing w:val="-1"/>
        </w:rPr>
        <w:t xml:space="preserve"> </w:t>
      </w:r>
      <w:r>
        <w:t>separate</w:t>
      </w:r>
      <w:r>
        <w:rPr>
          <w:spacing w:val="1"/>
        </w:rPr>
        <w:t xml:space="preserve"> </w:t>
      </w:r>
      <w:r>
        <w:t>undergraduate</w:t>
      </w:r>
      <w:r>
        <w:rPr>
          <w:spacing w:val="1"/>
        </w:rPr>
        <w:t xml:space="preserve"> </w:t>
      </w:r>
      <w:r>
        <w:t>and graduate</w:t>
      </w:r>
      <w:r>
        <w:rPr>
          <w:spacing w:val="1"/>
        </w:rPr>
        <w:t xml:space="preserve"> </w:t>
      </w:r>
      <w:r>
        <w:t>syllabi,</w:t>
      </w:r>
      <w:r>
        <w:rPr>
          <w:spacing w:val="2"/>
        </w:rPr>
        <w:t xml:space="preserve"> </w:t>
      </w:r>
      <w:r>
        <w:t>if you would</w:t>
      </w:r>
      <w:r>
        <w:rPr>
          <w:spacing w:val="-33"/>
        </w:rPr>
        <w:t xml:space="preserve"> </w:t>
      </w:r>
      <w:r w:rsidR="00153C26">
        <w:rPr>
          <w:spacing w:val="-33"/>
        </w:rPr>
        <w:t xml:space="preserve">  </w:t>
      </w:r>
      <w:r>
        <w:t>prefer.</w:t>
      </w:r>
    </w:p>
    <w:p w14:paraId="6EA5C007" w14:textId="77777777" w:rsidR="00E53F7C" w:rsidRDefault="00E53F7C" w:rsidP="00F437CE">
      <w:pPr>
        <w:ind w:left="720" w:right="920"/>
        <w:rPr>
          <w:rFonts w:ascii="Calibri" w:eastAsia="Calibri" w:hAnsi="Calibri" w:cs="Calibri"/>
          <w:sz w:val="16"/>
          <w:szCs w:val="16"/>
        </w:rPr>
      </w:pPr>
    </w:p>
    <w:p w14:paraId="67C4CEEB" w14:textId="77777777" w:rsidR="00E53F7C" w:rsidRDefault="00D871CE" w:rsidP="00F437CE">
      <w:pPr>
        <w:pStyle w:val="Heading1"/>
        <w:spacing w:before="114"/>
        <w:ind w:left="720" w:right="920"/>
      </w:pPr>
      <w:r>
        <w:rPr>
          <w:color w:val="2E74B5"/>
        </w:rPr>
        <w:t>Required Texts and</w:t>
      </w:r>
      <w:r>
        <w:rPr>
          <w:color w:val="2E74B5"/>
          <w:spacing w:val="43"/>
        </w:rPr>
        <w:t xml:space="preserve"> </w:t>
      </w:r>
      <w:r>
        <w:rPr>
          <w:color w:val="2E74B5"/>
        </w:rPr>
        <w:t>Materials</w:t>
      </w:r>
    </w:p>
    <w:p w14:paraId="0442E950" w14:textId="77777777" w:rsidR="00F437CE" w:rsidRPr="00F437CE" w:rsidRDefault="00F437CE" w:rsidP="00F437CE">
      <w:pPr>
        <w:ind w:left="720" w:right="920"/>
        <w:rPr>
          <w:rFonts w:ascii="Calibri" w:eastAsia="Calibri" w:hAnsi="Calibri" w:cs="Calibri"/>
          <w:sz w:val="16"/>
          <w:szCs w:val="16"/>
        </w:rPr>
      </w:pPr>
      <w:r w:rsidRPr="00F437CE">
        <w:rPr>
          <w:rFonts w:ascii="Calibri" w:eastAsia="Calibri" w:hAnsi="Calibri" w:cs="Calibri"/>
          <w:sz w:val="16"/>
          <w:szCs w:val="16"/>
        </w:rPr>
        <w:t>This includes books, lab materials, field trips, tickets, technology, or any associated costs that are required for students in your class. It is recommended that you also provide the estimated cost of these items for the class, based on pricing through the UA Bookstore.</w:t>
      </w:r>
    </w:p>
    <w:p w14:paraId="15FD50AC" w14:textId="77777777" w:rsidR="00F437CE" w:rsidRDefault="00F437CE" w:rsidP="00F437CE">
      <w:pPr>
        <w:pStyle w:val="BodyText"/>
        <w:spacing w:line="261" w:lineRule="auto"/>
        <w:ind w:left="720" w:right="920"/>
        <w:rPr>
          <w:rFonts w:cs="Calibri"/>
        </w:rPr>
      </w:pPr>
    </w:p>
    <w:p w14:paraId="320C8936" w14:textId="77777777" w:rsidR="00E53F7C" w:rsidRDefault="00D871CE" w:rsidP="00F437CE">
      <w:pPr>
        <w:pStyle w:val="Heading1"/>
        <w:ind w:left="720" w:right="920"/>
      </w:pPr>
      <w:r>
        <w:rPr>
          <w:color w:val="2E74B5"/>
          <w:w w:val="105"/>
        </w:rPr>
        <w:t>Schedule</w:t>
      </w:r>
      <w:r>
        <w:rPr>
          <w:color w:val="2E74B5"/>
          <w:spacing w:val="-26"/>
          <w:w w:val="105"/>
        </w:rPr>
        <w:t xml:space="preserve"> </w:t>
      </w:r>
      <w:r>
        <w:rPr>
          <w:color w:val="2E74B5"/>
          <w:w w:val="105"/>
        </w:rPr>
        <w:t>of</w:t>
      </w:r>
      <w:r>
        <w:rPr>
          <w:color w:val="2E74B5"/>
          <w:spacing w:val="-26"/>
          <w:w w:val="105"/>
        </w:rPr>
        <w:t xml:space="preserve"> </w:t>
      </w:r>
      <w:r>
        <w:rPr>
          <w:color w:val="2E74B5"/>
          <w:w w:val="105"/>
        </w:rPr>
        <w:t>Topics</w:t>
      </w:r>
      <w:r>
        <w:rPr>
          <w:color w:val="2E74B5"/>
          <w:spacing w:val="-25"/>
          <w:w w:val="105"/>
        </w:rPr>
        <w:t xml:space="preserve"> </w:t>
      </w:r>
      <w:r>
        <w:rPr>
          <w:color w:val="2E74B5"/>
          <w:w w:val="105"/>
        </w:rPr>
        <w:t>and</w:t>
      </w:r>
      <w:r>
        <w:rPr>
          <w:color w:val="2E74B5"/>
          <w:spacing w:val="-25"/>
          <w:w w:val="105"/>
        </w:rPr>
        <w:t xml:space="preserve"> </w:t>
      </w:r>
      <w:r>
        <w:rPr>
          <w:color w:val="2E74B5"/>
          <w:w w:val="105"/>
        </w:rPr>
        <w:t>Activities</w:t>
      </w:r>
    </w:p>
    <w:p w14:paraId="25F8B556" w14:textId="77777777" w:rsidR="00E53F7C" w:rsidRDefault="00D871CE" w:rsidP="00F437CE">
      <w:pPr>
        <w:pStyle w:val="BodyText"/>
        <w:ind w:left="720" w:right="920"/>
      </w:pPr>
      <w:r>
        <w:t>This includes a weekly schedule of assignments with due dates and exam</w:t>
      </w:r>
      <w:r>
        <w:rPr>
          <w:spacing w:val="13"/>
        </w:rPr>
        <w:t xml:space="preserve"> </w:t>
      </w:r>
      <w:r>
        <w:t>dates.</w:t>
      </w:r>
    </w:p>
    <w:p w14:paraId="51515A1D" w14:textId="77777777" w:rsidR="00E53F7C" w:rsidRDefault="00E53F7C" w:rsidP="00F437CE">
      <w:pPr>
        <w:ind w:left="720" w:right="920"/>
        <w:rPr>
          <w:rFonts w:ascii="Calibri" w:eastAsia="Calibri" w:hAnsi="Calibri" w:cs="Calibri"/>
          <w:sz w:val="16"/>
          <w:szCs w:val="16"/>
        </w:rPr>
      </w:pPr>
    </w:p>
    <w:p w14:paraId="38FAFB61" w14:textId="77777777" w:rsidR="00E53F7C" w:rsidRDefault="00D871CE" w:rsidP="00F437CE">
      <w:pPr>
        <w:pStyle w:val="Heading1"/>
        <w:spacing w:before="136"/>
        <w:ind w:left="720" w:right="920"/>
      </w:pPr>
      <w:r>
        <w:rPr>
          <w:color w:val="2E74B5"/>
        </w:rPr>
        <w:t>Assessments</w:t>
      </w:r>
    </w:p>
    <w:p w14:paraId="0F8A80D9" w14:textId="4C441442" w:rsidR="00E53F7C" w:rsidRDefault="00D871CE" w:rsidP="00F437CE">
      <w:pPr>
        <w:pStyle w:val="BodyText"/>
        <w:spacing w:line="259" w:lineRule="auto"/>
        <w:ind w:left="720" w:right="920"/>
      </w:pPr>
      <w:r>
        <w:t>What</w:t>
      </w:r>
      <w:r>
        <w:rPr>
          <w:spacing w:val="-1"/>
        </w:rPr>
        <w:t xml:space="preserve"> </w:t>
      </w:r>
      <w:r>
        <w:t>assessments</w:t>
      </w:r>
      <w:r>
        <w:rPr>
          <w:spacing w:val="1"/>
        </w:rPr>
        <w:t xml:space="preserve"> </w:t>
      </w:r>
      <w:r>
        <w:t>are</w:t>
      </w:r>
      <w:r>
        <w:rPr>
          <w:spacing w:val="1"/>
        </w:rPr>
        <w:t xml:space="preserve"> </w:t>
      </w:r>
      <w:r>
        <w:t>used to</w:t>
      </w:r>
      <w:r>
        <w:rPr>
          <w:spacing w:val="3"/>
        </w:rPr>
        <w:t xml:space="preserve"> </w:t>
      </w:r>
      <w:r>
        <w:t>calculate</w:t>
      </w:r>
      <w:r>
        <w:rPr>
          <w:spacing w:val="1"/>
        </w:rPr>
        <w:t xml:space="preserve"> </w:t>
      </w:r>
      <w:r>
        <w:t>the</w:t>
      </w:r>
      <w:r>
        <w:rPr>
          <w:spacing w:val="1"/>
        </w:rPr>
        <w:t xml:space="preserve"> </w:t>
      </w:r>
      <w:r>
        <w:t>students’</w:t>
      </w:r>
      <w:r>
        <w:rPr>
          <w:spacing w:val="6"/>
        </w:rPr>
        <w:t xml:space="preserve"> </w:t>
      </w:r>
      <w:r>
        <w:t>grades</w:t>
      </w:r>
      <w:r>
        <w:rPr>
          <w:spacing w:val="1"/>
        </w:rPr>
        <w:t xml:space="preserve"> </w:t>
      </w:r>
      <w:r>
        <w:t>in this</w:t>
      </w:r>
      <w:r>
        <w:rPr>
          <w:spacing w:val="1"/>
        </w:rPr>
        <w:t xml:space="preserve"> </w:t>
      </w:r>
      <w:r>
        <w:t>course?</w:t>
      </w:r>
      <w:r>
        <w:rPr>
          <w:spacing w:val="-1"/>
        </w:rPr>
        <w:t xml:space="preserve"> </w:t>
      </w:r>
      <w:r>
        <w:t xml:space="preserve">For example: “Four </w:t>
      </w:r>
      <w:proofErr w:type="gramStart"/>
      <w:r w:rsidR="00962F33">
        <w:t>quizzes</w:t>
      </w:r>
      <w:r>
        <w:t>,</w:t>
      </w:r>
      <w:r w:rsidR="00153C26">
        <w:t xml:space="preserve"> </w:t>
      </w:r>
      <w:r>
        <w:rPr>
          <w:spacing w:val="-34"/>
        </w:rPr>
        <w:t xml:space="preserve"> </w:t>
      </w:r>
      <w:r>
        <w:t>each</w:t>
      </w:r>
      <w:proofErr w:type="gramEnd"/>
      <w:r>
        <w:t xml:space="preserve"> weighted equally, and a course project weighted the same as one</w:t>
      </w:r>
      <w:r>
        <w:rPr>
          <w:spacing w:val="11"/>
        </w:rPr>
        <w:t xml:space="preserve"> </w:t>
      </w:r>
      <w:r>
        <w:t>exam.”</w:t>
      </w:r>
    </w:p>
    <w:p w14:paraId="4F7DB8AF" w14:textId="4D7C467A" w:rsidR="00E53F7C" w:rsidRDefault="00D871CE" w:rsidP="00F437CE">
      <w:pPr>
        <w:pStyle w:val="BodyText"/>
        <w:spacing w:before="120" w:line="264" w:lineRule="auto"/>
        <w:ind w:left="720" w:right="920"/>
      </w:pPr>
      <w:r>
        <w:t>Are you including quizzing or homework in your grading policy? If you are unsure of the number of</w:t>
      </w:r>
      <w:r>
        <w:rPr>
          <w:spacing w:val="-24"/>
        </w:rPr>
        <w:t xml:space="preserve"> </w:t>
      </w:r>
      <w:r>
        <w:t>quizzes, but know that quizzes will be worth 15%, then specify the categories of each assessment</w:t>
      </w:r>
      <w:r>
        <w:rPr>
          <w:spacing w:val="15"/>
        </w:rPr>
        <w:t xml:space="preserve"> </w:t>
      </w:r>
      <w:r>
        <w:t>type.</w:t>
      </w:r>
    </w:p>
    <w:p w14:paraId="33A888F8" w14:textId="639B52FB" w:rsidR="00B838A8" w:rsidRDefault="00B838A8" w:rsidP="00F437CE">
      <w:pPr>
        <w:pStyle w:val="BodyText"/>
        <w:spacing w:before="120" w:line="264" w:lineRule="auto"/>
        <w:ind w:left="720" w:right="920"/>
      </w:pPr>
    </w:p>
    <w:p w14:paraId="58CB4C8F" w14:textId="77777777" w:rsidR="00B838A8" w:rsidRDefault="00B838A8" w:rsidP="00F437CE">
      <w:pPr>
        <w:pStyle w:val="BodyText"/>
        <w:spacing w:before="120" w:line="264" w:lineRule="auto"/>
        <w:ind w:left="720" w:right="920"/>
      </w:pPr>
    </w:p>
    <w:p w14:paraId="2522DFBA" w14:textId="77777777" w:rsidR="00E53F7C" w:rsidRDefault="00D871CE" w:rsidP="00F437CE">
      <w:pPr>
        <w:pStyle w:val="BodyText"/>
        <w:spacing w:before="112"/>
        <w:ind w:left="720" w:right="920"/>
      </w:pPr>
      <w:r>
        <w:t>It is often useful to present this information a table. For</w:t>
      </w:r>
      <w:r>
        <w:rPr>
          <w:spacing w:val="8"/>
        </w:rPr>
        <w:t xml:space="preserve"> </w:t>
      </w:r>
      <w:r>
        <w:t>example:</w:t>
      </w:r>
    </w:p>
    <w:p w14:paraId="45EDA75B" w14:textId="77777777" w:rsidR="00E53F7C" w:rsidRDefault="00E53F7C" w:rsidP="00F437CE">
      <w:pPr>
        <w:spacing w:before="11"/>
        <w:ind w:left="720" w:right="920"/>
        <w:rPr>
          <w:rFonts w:ascii="Calibri" w:eastAsia="Calibri" w:hAnsi="Calibri" w:cs="Calibri"/>
          <w:sz w:val="10"/>
          <w:szCs w:val="10"/>
        </w:rPr>
      </w:pPr>
    </w:p>
    <w:tbl>
      <w:tblPr>
        <w:tblW w:w="0" w:type="auto"/>
        <w:tblInd w:w="631" w:type="dxa"/>
        <w:tblLayout w:type="fixed"/>
        <w:tblCellMar>
          <w:left w:w="0" w:type="dxa"/>
          <w:right w:w="0" w:type="dxa"/>
        </w:tblCellMar>
        <w:tblLook w:val="01E0" w:firstRow="1" w:lastRow="1" w:firstColumn="1" w:lastColumn="1" w:noHBand="0" w:noVBand="0"/>
      </w:tblPr>
      <w:tblGrid>
        <w:gridCol w:w="5474"/>
        <w:gridCol w:w="3979"/>
      </w:tblGrid>
      <w:tr w:rsidR="00E53F7C" w14:paraId="06CAE8AD" w14:textId="77777777" w:rsidTr="00F437CE">
        <w:trPr>
          <w:trHeight w:hRule="exact" w:val="401"/>
        </w:trPr>
        <w:tc>
          <w:tcPr>
            <w:tcW w:w="5474" w:type="dxa"/>
            <w:tcBorders>
              <w:top w:val="single" w:sz="3" w:space="0" w:color="000000"/>
              <w:left w:val="single" w:sz="3" w:space="0" w:color="000000"/>
              <w:bottom w:val="single" w:sz="3" w:space="0" w:color="000000"/>
              <w:right w:val="single" w:sz="3" w:space="0" w:color="000000"/>
            </w:tcBorders>
          </w:tcPr>
          <w:p w14:paraId="493A1E28" w14:textId="77777777" w:rsidR="00E53F7C" w:rsidRDefault="00D871CE" w:rsidP="00F437CE">
            <w:pPr>
              <w:pStyle w:val="TableParagraph"/>
              <w:spacing w:before="2"/>
              <w:ind w:left="720" w:right="920"/>
              <w:rPr>
                <w:rFonts w:ascii="Calibri" w:eastAsia="Calibri" w:hAnsi="Calibri" w:cs="Calibri"/>
                <w:sz w:val="16"/>
                <w:szCs w:val="16"/>
              </w:rPr>
            </w:pPr>
            <w:r>
              <w:rPr>
                <w:rFonts w:ascii="Calibri"/>
                <w:b/>
                <w:sz w:val="16"/>
              </w:rPr>
              <w:t>Assessment</w:t>
            </w:r>
            <w:r>
              <w:rPr>
                <w:rFonts w:ascii="Calibri"/>
                <w:b/>
                <w:spacing w:val="-1"/>
                <w:sz w:val="16"/>
              </w:rPr>
              <w:t xml:space="preserve"> </w:t>
            </w:r>
            <w:r>
              <w:rPr>
                <w:rFonts w:ascii="Calibri"/>
                <w:b/>
                <w:sz w:val="16"/>
              </w:rPr>
              <w:t>Categories</w:t>
            </w:r>
          </w:p>
        </w:tc>
        <w:tc>
          <w:tcPr>
            <w:tcW w:w="3979" w:type="dxa"/>
            <w:tcBorders>
              <w:top w:val="single" w:sz="3" w:space="0" w:color="000000"/>
              <w:left w:val="single" w:sz="3" w:space="0" w:color="000000"/>
              <w:bottom w:val="single" w:sz="3" w:space="0" w:color="000000"/>
              <w:right w:val="single" w:sz="3" w:space="0" w:color="000000"/>
            </w:tcBorders>
          </w:tcPr>
          <w:p w14:paraId="55A3C50A" w14:textId="77777777" w:rsidR="00E53F7C" w:rsidRDefault="00F437CE" w:rsidP="00F437CE">
            <w:pPr>
              <w:pStyle w:val="TableParagraph"/>
              <w:spacing w:before="2"/>
              <w:ind w:left="720" w:right="920"/>
              <w:rPr>
                <w:rFonts w:ascii="Calibri" w:eastAsia="Calibri" w:hAnsi="Calibri" w:cs="Calibri"/>
                <w:sz w:val="16"/>
                <w:szCs w:val="16"/>
              </w:rPr>
            </w:pPr>
            <w:r>
              <w:rPr>
                <w:rFonts w:ascii="Calibri"/>
                <w:b/>
                <w:sz w:val="16"/>
              </w:rPr>
              <w:t xml:space="preserve">Percentage </w:t>
            </w:r>
            <w:r w:rsidR="00D871CE">
              <w:rPr>
                <w:rFonts w:ascii="Calibri"/>
                <w:b/>
                <w:sz w:val="16"/>
              </w:rPr>
              <w:t>of</w:t>
            </w:r>
            <w:r w:rsidR="00D871CE">
              <w:rPr>
                <w:rFonts w:ascii="Calibri"/>
                <w:b/>
                <w:w w:val="101"/>
                <w:sz w:val="16"/>
              </w:rPr>
              <w:t xml:space="preserve"> </w:t>
            </w:r>
            <w:r w:rsidR="00D871CE">
              <w:rPr>
                <w:rFonts w:ascii="Calibri"/>
                <w:b/>
                <w:sz w:val="16"/>
              </w:rPr>
              <w:t>final</w:t>
            </w:r>
            <w:r w:rsidR="00D871CE">
              <w:rPr>
                <w:rFonts w:ascii="Calibri"/>
                <w:b/>
                <w:spacing w:val="5"/>
                <w:sz w:val="16"/>
              </w:rPr>
              <w:t xml:space="preserve"> </w:t>
            </w:r>
            <w:r w:rsidR="00D871CE">
              <w:rPr>
                <w:rFonts w:ascii="Calibri"/>
                <w:b/>
                <w:sz w:val="16"/>
              </w:rPr>
              <w:t>grade</w:t>
            </w:r>
          </w:p>
        </w:tc>
      </w:tr>
      <w:tr w:rsidR="00E53F7C" w14:paraId="1DE5D319" w14:textId="77777777" w:rsidTr="00F437CE">
        <w:trPr>
          <w:trHeight w:hRule="exact" w:val="204"/>
        </w:trPr>
        <w:tc>
          <w:tcPr>
            <w:tcW w:w="5474" w:type="dxa"/>
            <w:tcBorders>
              <w:top w:val="single" w:sz="3" w:space="0" w:color="000000"/>
              <w:left w:val="single" w:sz="3" w:space="0" w:color="000000"/>
              <w:bottom w:val="single" w:sz="3" w:space="0" w:color="000000"/>
              <w:right w:val="single" w:sz="3" w:space="0" w:color="000000"/>
            </w:tcBorders>
          </w:tcPr>
          <w:p w14:paraId="314CF8BC" w14:textId="77777777" w:rsidR="00E53F7C" w:rsidRDefault="00D871CE" w:rsidP="00F437CE">
            <w:pPr>
              <w:pStyle w:val="TableParagraph"/>
              <w:spacing w:before="2" w:line="195" w:lineRule="exact"/>
              <w:ind w:left="720" w:right="920"/>
              <w:rPr>
                <w:rFonts w:ascii="Calibri" w:eastAsia="Calibri" w:hAnsi="Calibri" w:cs="Calibri"/>
                <w:sz w:val="16"/>
                <w:szCs w:val="16"/>
              </w:rPr>
            </w:pPr>
            <w:r>
              <w:rPr>
                <w:rFonts w:ascii="Calibri"/>
                <w:sz w:val="16"/>
              </w:rPr>
              <w:t>Attendance and participation in class</w:t>
            </w:r>
            <w:r>
              <w:rPr>
                <w:rFonts w:ascii="Calibri"/>
                <w:spacing w:val="5"/>
                <w:sz w:val="16"/>
              </w:rPr>
              <w:t xml:space="preserve"> </w:t>
            </w:r>
            <w:r>
              <w:rPr>
                <w:rFonts w:ascii="Calibri"/>
                <w:sz w:val="16"/>
              </w:rPr>
              <w:t>activities</w:t>
            </w:r>
          </w:p>
        </w:tc>
        <w:tc>
          <w:tcPr>
            <w:tcW w:w="3979" w:type="dxa"/>
            <w:tcBorders>
              <w:top w:val="single" w:sz="3" w:space="0" w:color="000000"/>
              <w:left w:val="single" w:sz="3" w:space="0" w:color="000000"/>
              <w:bottom w:val="single" w:sz="3" w:space="0" w:color="000000"/>
              <w:right w:val="single" w:sz="3" w:space="0" w:color="000000"/>
            </w:tcBorders>
          </w:tcPr>
          <w:p w14:paraId="70EF0D80" w14:textId="77777777" w:rsidR="00E53F7C" w:rsidRDefault="00D871CE" w:rsidP="00F437CE">
            <w:pPr>
              <w:pStyle w:val="TableParagraph"/>
              <w:spacing w:before="2" w:line="195" w:lineRule="exact"/>
              <w:ind w:left="720" w:right="920"/>
              <w:rPr>
                <w:rFonts w:ascii="Calibri" w:eastAsia="Calibri" w:hAnsi="Calibri" w:cs="Calibri"/>
                <w:sz w:val="16"/>
                <w:szCs w:val="16"/>
              </w:rPr>
            </w:pPr>
            <w:r>
              <w:rPr>
                <w:rFonts w:ascii="Calibri"/>
                <w:spacing w:val="-2"/>
                <w:sz w:val="16"/>
              </w:rPr>
              <w:t>20%</w:t>
            </w:r>
          </w:p>
        </w:tc>
      </w:tr>
      <w:tr w:rsidR="00E53F7C" w14:paraId="67113A5A" w14:textId="77777777" w:rsidTr="00F437CE">
        <w:trPr>
          <w:trHeight w:hRule="exact" w:val="204"/>
        </w:trPr>
        <w:tc>
          <w:tcPr>
            <w:tcW w:w="5474" w:type="dxa"/>
            <w:tcBorders>
              <w:top w:val="single" w:sz="3" w:space="0" w:color="000000"/>
              <w:left w:val="single" w:sz="3" w:space="0" w:color="000000"/>
              <w:bottom w:val="single" w:sz="3" w:space="0" w:color="000000"/>
              <w:right w:val="single" w:sz="3" w:space="0" w:color="000000"/>
            </w:tcBorders>
          </w:tcPr>
          <w:p w14:paraId="14E039A1" w14:textId="77777777" w:rsidR="00E53F7C" w:rsidRDefault="00D871CE" w:rsidP="00F437CE">
            <w:pPr>
              <w:pStyle w:val="TableParagraph"/>
              <w:spacing w:before="2" w:line="195" w:lineRule="exact"/>
              <w:ind w:left="720" w:right="920"/>
              <w:rPr>
                <w:rFonts w:ascii="Calibri" w:eastAsia="Calibri" w:hAnsi="Calibri" w:cs="Calibri"/>
                <w:sz w:val="16"/>
                <w:szCs w:val="16"/>
              </w:rPr>
            </w:pPr>
            <w:r>
              <w:rPr>
                <w:rFonts w:ascii="Calibri"/>
                <w:sz w:val="16"/>
              </w:rPr>
              <w:t>Writing</w:t>
            </w:r>
            <w:r>
              <w:rPr>
                <w:rFonts w:ascii="Calibri"/>
                <w:spacing w:val="6"/>
                <w:sz w:val="16"/>
              </w:rPr>
              <w:t xml:space="preserve"> </w:t>
            </w:r>
            <w:r>
              <w:rPr>
                <w:rFonts w:ascii="Calibri"/>
                <w:sz w:val="16"/>
              </w:rPr>
              <w:t>assignments</w:t>
            </w:r>
          </w:p>
        </w:tc>
        <w:tc>
          <w:tcPr>
            <w:tcW w:w="3979" w:type="dxa"/>
            <w:tcBorders>
              <w:top w:val="single" w:sz="3" w:space="0" w:color="000000"/>
              <w:left w:val="single" w:sz="3" w:space="0" w:color="000000"/>
              <w:bottom w:val="single" w:sz="3" w:space="0" w:color="000000"/>
              <w:right w:val="single" w:sz="3" w:space="0" w:color="000000"/>
            </w:tcBorders>
          </w:tcPr>
          <w:p w14:paraId="790F9D44" w14:textId="77777777" w:rsidR="00E53F7C" w:rsidRDefault="00D871CE" w:rsidP="00F437CE">
            <w:pPr>
              <w:pStyle w:val="TableParagraph"/>
              <w:spacing w:before="2" w:line="195" w:lineRule="exact"/>
              <w:ind w:left="720" w:right="920"/>
              <w:rPr>
                <w:rFonts w:ascii="Calibri" w:eastAsia="Calibri" w:hAnsi="Calibri" w:cs="Calibri"/>
                <w:sz w:val="16"/>
                <w:szCs w:val="16"/>
              </w:rPr>
            </w:pPr>
            <w:r>
              <w:rPr>
                <w:rFonts w:ascii="Calibri"/>
                <w:spacing w:val="-2"/>
                <w:sz w:val="16"/>
              </w:rPr>
              <w:t>20%</w:t>
            </w:r>
          </w:p>
        </w:tc>
      </w:tr>
      <w:tr w:rsidR="00E53F7C" w14:paraId="6B08E83D" w14:textId="77777777" w:rsidTr="00F437CE">
        <w:trPr>
          <w:trHeight w:hRule="exact" w:val="204"/>
        </w:trPr>
        <w:tc>
          <w:tcPr>
            <w:tcW w:w="5474" w:type="dxa"/>
            <w:tcBorders>
              <w:top w:val="single" w:sz="3" w:space="0" w:color="000000"/>
              <w:left w:val="single" w:sz="3" w:space="0" w:color="000000"/>
              <w:bottom w:val="single" w:sz="3" w:space="0" w:color="000000"/>
              <w:right w:val="single" w:sz="3" w:space="0" w:color="000000"/>
            </w:tcBorders>
          </w:tcPr>
          <w:p w14:paraId="1AF88A41" w14:textId="6AC9F9CC" w:rsidR="00E53F7C" w:rsidRDefault="00153C26" w:rsidP="00F437CE">
            <w:pPr>
              <w:pStyle w:val="TableParagraph"/>
              <w:spacing w:before="2" w:line="195" w:lineRule="exact"/>
              <w:ind w:left="720" w:right="920"/>
              <w:rPr>
                <w:rFonts w:ascii="Calibri" w:eastAsia="Calibri" w:hAnsi="Calibri" w:cs="Calibri"/>
                <w:sz w:val="16"/>
                <w:szCs w:val="16"/>
              </w:rPr>
            </w:pPr>
            <w:r>
              <w:rPr>
                <w:rFonts w:ascii="Calibri"/>
                <w:sz w:val="16"/>
              </w:rPr>
              <w:t>Quizzes</w:t>
            </w:r>
            <w:r w:rsidR="00D871CE">
              <w:rPr>
                <w:rFonts w:ascii="Calibri"/>
                <w:sz w:val="16"/>
              </w:rPr>
              <w:t xml:space="preserve"> (4</w:t>
            </w:r>
            <w:r w:rsidR="00D871CE">
              <w:rPr>
                <w:rFonts w:ascii="Calibri"/>
                <w:spacing w:val="1"/>
                <w:sz w:val="16"/>
              </w:rPr>
              <w:t xml:space="preserve"> </w:t>
            </w:r>
            <w:r w:rsidR="00D871CE">
              <w:rPr>
                <w:rFonts w:ascii="Calibri"/>
                <w:sz w:val="16"/>
              </w:rPr>
              <w:t>total)</w:t>
            </w:r>
          </w:p>
        </w:tc>
        <w:tc>
          <w:tcPr>
            <w:tcW w:w="3979" w:type="dxa"/>
            <w:tcBorders>
              <w:top w:val="single" w:sz="3" w:space="0" w:color="000000"/>
              <w:left w:val="single" w:sz="3" w:space="0" w:color="000000"/>
              <w:bottom w:val="single" w:sz="3" w:space="0" w:color="000000"/>
              <w:right w:val="single" w:sz="3" w:space="0" w:color="000000"/>
            </w:tcBorders>
          </w:tcPr>
          <w:p w14:paraId="4BDCA73F" w14:textId="77777777" w:rsidR="00E53F7C" w:rsidRDefault="00D871CE" w:rsidP="00F437CE">
            <w:pPr>
              <w:pStyle w:val="TableParagraph"/>
              <w:spacing w:before="2" w:line="195" w:lineRule="exact"/>
              <w:ind w:left="720" w:right="920"/>
              <w:rPr>
                <w:rFonts w:ascii="Calibri" w:eastAsia="Calibri" w:hAnsi="Calibri" w:cs="Calibri"/>
                <w:sz w:val="16"/>
                <w:szCs w:val="16"/>
              </w:rPr>
            </w:pPr>
            <w:r>
              <w:rPr>
                <w:rFonts w:ascii="Calibri"/>
                <w:spacing w:val="-2"/>
                <w:sz w:val="16"/>
              </w:rPr>
              <w:t>40%</w:t>
            </w:r>
          </w:p>
        </w:tc>
      </w:tr>
      <w:tr w:rsidR="00E53F7C" w14:paraId="5BFEB37A" w14:textId="77777777" w:rsidTr="00F437CE">
        <w:trPr>
          <w:trHeight w:hRule="exact" w:val="232"/>
        </w:trPr>
        <w:tc>
          <w:tcPr>
            <w:tcW w:w="5474" w:type="dxa"/>
            <w:tcBorders>
              <w:top w:val="single" w:sz="3" w:space="0" w:color="000000"/>
              <w:left w:val="single" w:sz="3" w:space="0" w:color="000000"/>
              <w:bottom w:val="single" w:sz="3" w:space="0" w:color="000000"/>
              <w:right w:val="single" w:sz="3" w:space="0" w:color="000000"/>
            </w:tcBorders>
          </w:tcPr>
          <w:p w14:paraId="4FC24985" w14:textId="77777777" w:rsidR="00E53F7C" w:rsidRDefault="00D871CE" w:rsidP="00F437CE">
            <w:pPr>
              <w:pStyle w:val="TableParagraph"/>
              <w:spacing w:before="2"/>
              <w:ind w:left="720" w:right="920"/>
              <w:rPr>
                <w:rFonts w:ascii="Calibri" w:eastAsia="Calibri" w:hAnsi="Calibri" w:cs="Calibri"/>
                <w:sz w:val="16"/>
                <w:szCs w:val="16"/>
              </w:rPr>
            </w:pPr>
            <w:r>
              <w:rPr>
                <w:rFonts w:ascii="Calibri"/>
                <w:sz w:val="16"/>
              </w:rPr>
              <w:t>Final</w:t>
            </w:r>
            <w:r>
              <w:rPr>
                <w:rFonts w:ascii="Calibri"/>
                <w:spacing w:val="5"/>
                <w:sz w:val="16"/>
              </w:rPr>
              <w:t xml:space="preserve"> </w:t>
            </w:r>
            <w:r>
              <w:rPr>
                <w:rFonts w:ascii="Calibri"/>
                <w:sz w:val="16"/>
              </w:rPr>
              <w:t>exam</w:t>
            </w:r>
          </w:p>
        </w:tc>
        <w:tc>
          <w:tcPr>
            <w:tcW w:w="3979" w:type="dxa"/>
            <w:tcBorders>
              <w:top w:val="single" w:sz="3" w:space="0" w:color="000000"/>
              <w:left w:val="single" w:sz="3" w:space="0" w:color="000000"/>
              <w:bottom w:val="single" w:sz="3" w:space="0" w:color="000000"/>
              <w:right w:val="single" w:sz="3" w:space="0" w:color="000000"/>
            </w:tcBorders>
          </w:tcPr>
          <w:p w14:paraId="6B8B59BE" w14:textId="77777777" w:rsidR="00E53F7C" w:rsidRDefault="00D871CE" w:rsidP="00F437CE">
            <w:pPr>
              <w:pStyle w:val="TableParagraph"/>
              <w:spacing w:before="2"/>
              <w:ind w:left="720" w:right="920"/>
              <w:rPr>
                <w:rFonts w:ascii="Calibri" w:eastAsia="Calibri" w:hAnsi="Calibri" w:cs="Calibri"/>
                <w:sz w:val="16"/>
                <w:szCs w:val="16"/>
              </w:rPr>
            </w:pPr>
            <w:r>
              <w:rPr>
                <w:rFonts w:ascii="Calibri"/>
                <w:spacing w:val="-2"/>
                <w:sz w:val="16"/>
              </w:rPr>
              <w:t>20%</w:t>
            </w:r>
          </w:p>
        </w:tc>
      </w:tr>
      <w:tr w:rsidR="00E53F7C" w14:paraId="28338E21" w14:textId="77777777" w:rsidTr="00F437CE">
        <w:trPr>
          <w:trHeight w:hRule="exact" w:val="204"/>
        </w:trPr>
        <w:tc>
          <w:tcPr>
            <w:tcW w:w="5474" w:type="dxa"/>
            <w:tcBorders>
              <w:top w:val="single" w:sz="3" w:space="0" w:color="000000"/>
              <w:left w:val="single" w:sz="3" w:space="0" w:color="000000"/>
              <w:bottom w:val="single" w:sz="3" w:space="0" w:color="000000"/>
              <w:right w:val="single" w:sz="3" w:space="0" w:color="000000"/>
            </w:tcBorders>
          </w:tcPr>
          <w:p w14:paraId="5538270F" w14:textId="77777777" w:rsidR="00E53F7C" w:rsidRDefault="00D871CE" w:rsidP="00F437CE">
            <w:pPr>
              <w:pStyle w:val="TableParagraph"/>
              <w:spacing w:before="2" w:line="195" w:lineRule="exact"/>
              <w:ind w:left="720" w:right="920"/>
              <w:rPr>
                <w:rFonts w:ascii="Calibri" w:eastAsia="Calibri" w:hAnsi="Calibri" w:cs="Calibri"/>
                <w:sz w:val="16"/>
                <w:szCs w:val="16"/>
              </w:rPr>
            </w:pPr>
            <w:r>
              <w:rPr>
                <w:rFonts w:ascii="Calibri"/>
                <w:sz w:val="16"/>
              </w:rPr>
              <w:t>Total</w:t>
            </w:r>
          </w:p>
        </w:tc>
        <w:tc>
          <w:tcPr>
            <w:tcW w:w="3979" w:type="dxa"/>
            <w:tcBorders>
              <w:top w:val="single" w:sz="3" w:space="0" w:color="000000"/>
              <w:left w:val="single" w:sz="3" w:space="0" w:color="000000"/>
              <w:bottom w:val="single" w:sz="3" w:space="0" w:color="000000"/>
              <w:right w:val="single" w:sz="3" w:space="0" w:color="000000"/>
            </w:tcBorders>
          </w:tcPr>
          <w:p w14:paraId="663F5F2F" w14:textId="77777777" w:rsidR="00E53F7C" w:rsidRDefault="00D871CE" w:rsidP="00F437CE">
            <w:pPr>
              <w:pStyle w:val="TableParagraph"/>
              <w:spacing w:before="2" w:line="195" w:lineRule="exact"/>
              <w:ind w:left="720" w:right="920"/>
              <w:rPr>
                <w:rFonts w:ascii="Calibri" w:eastAsia="Calibri" w:hAnsi="Calibri" w:cs="Calibri"/>
                <w:sz w:val="16"/>
                <w:szCs w:val="16"/>
              </w:rPr>
            </w:pPr>
            <w:r>
              <w:rPr>
                <w:rFonts w:ascii="Calibri"/>
                <w:sz w:val="16"/>
              </w:rPr>
              <w:t>100%</w:t>
            </w:r>
          </w:p>
        </w:tc>
      </w:tr>
    </w:tbl>
    <w:p w14:paraId="5CE04BB9" w14:textId="77777777" w:rsidR="00E53F7C" w:rsidRDefault="00E53F7C" w:rsidP="00F437CE">
      <w:pPr>
        <w:spacing w:before="8"/>
        <w:ind w:left="720" w:right="920"/>
        <w:rPr>
          <w:rFonts w:ascii="Calibri" w:eastAsia="Calibri" w:hAnsi="Calibri" w:cs="Calibri"/>
          <w:sz w:val="26"/>
          <w:szCs w:val="26"/>
        </w:rPr>
      </w:pPr>
    </w:p>
    <w:p w14:paraId="3BBF2263" w14:textId="7726985C" w:rsidR="00027603" w:rsidRDefault="00027603" w:rsidP="00F437CE">
      <w:pPr>
        <w:pStyle w:val="Heading1"/>
        <w:ind w:left="720" w:right="920"/>
        <w:rPr>
          <w:color w:val="2E74B5"/>
        </w:rPr>
      </w:pPr>
      <w:r>
        <w:rPr>
          <w:color w:val="2E74B5"/>
        </w:rPr>
        <w:t>Final Examination or Project</w:t>
      </w:r>
    </w:p>
    <w:p w14:paraId="1EAFEFDE" w14:textId="56E96B3A" w:rsidR="00027603" w:rsidRPr="00B838A8" w:rsidRDefault="00027603" w:rsidP="00F437CE">
      <w:pPr>
        <w:pStyle w:val="Heading1"/>
        <w:ind w:left="720" w:right="920"/>
        <w:rPr>
          <w:sz w:val="16"/>
          <w:szCs w:val="16"/>
        </w:rPr>
      </w:pPr>
      <w:r>
        <w:rPr>
          <w:sz w:val="16"/>
          <w:szCs w:val="16"/>
        </w:rPr>
        <w:t xml:space="preserve">Specify the expectations and requirements for final exams or projects, including the date and format.  </w:t>
      </w:r>
    </w:p>
    <w:p w14:paraId="47F8C312" w14:textId="77777777" w:rsidR="009105BA" w:rsidRDefault="009105BA" w:rsidP="00F437CE">
      <w:pPr>
        <w:pStyle w:val="Heading1"/>
        <w:ind w:left="720" w:right="920"/>
        <w:rPr>
          <w:color w:val="2E74B5"/>
        </w:rPr>
      </w:pPr>
    </w:p>
    <w:p w14:paraId="23C5D9D7" w14:textId="7F179D41" w:rsidR="00E53F7C" w:rsidRDefault="00D871CE" w:rsidP="00F437CE">
      <w:pPr>
        <w:pStyle w:val="Heading1"/>
        <w:ind w:left="720" w:right="920"/>
      </w:pPr>
      <w:r>
        <w:rPr>
          <w:color w:val="2E74B5"/>
        </w:rPr>
        <w:t>Grading Scale and</w:t>
      </w:r>
      <w:r>
        <w:rPr>
          <w:color w:val="2E74B5"/>
          <w:spacing w:val="40"/>
        </w:rPr>
        <w:t xml:space="preserve"> </w:t>
      </w:r>
      <w:r>
        <w:rPr>
          <w:color w:val="2E74B5"/>
        </w:rPr>
        <w:t>Policies</w:t>
      </w:r>
    </w:p>
    <w:p w14:paraId="7842DA94" w14:textId="2A4804BF" w:rsidR="00E53F7C" w:rsidRDefault="00D871CE" w:rsidP="00F437CE">
      <w:pPr>
        <w:pStyle w:val="BodyText"/>
        <w:spacing w:before="28" w:line="259" w:lineRule="auto"/>
        <w:ind w:left="720" w:right="920"/>
      </w:pPr>
      <w:r>
        <w:t>Specify how grades are assigned for your course</w:t>
      </w:r>
      <w:r w:rsidR="009F0EC3">
        <w:t xml:space="preserve"> (see, </w:t>
      </w:r>
      <w:hyperlink r:id="rId7" w:history="1">
        <w:r w:rsidR="00153C26">
          <w:rPr>
            <w:rStyle w:val="Hyperlink"/>
          </w:rPr>
          <w:t>https://catalog.arizona.edu/policy/grades-and-grading-system</w:t>
        </w:r>
      </w:hyperlink>
      <w:r w:rsidR="009F0EC3">
        <w:rPr>
          <w:u w:color="0563C1"/>
        </w:rPr>
        <w:t>)</w:t>
      </w:r>
      <w:r w:rsidRPr="00F437CE">
        <w:rPr>
          <w:u w:color="0563C1"/>
        </w:rPr>
        <w:t xml:space="preserve"> and what points or percentages a student will need to earn each letter grades or pass your</w:t>
      </w:r>
      <w:r w:rsidRPr="00F437CE">
        <w:rPr>
          <w:spacing w:val="14"/>
          <w:u w:color="0563C1"/>
        </w:rPr>
        <w:t xml:space="preserve"> </w:t>
      </w:r>
      <w:r w:rsidRPr="00F437CE">
        <w:rPr>
          <w:u w:color="0563C1"/>
        </w:rPr>
        <w:t>class.</w:t>
      </w:r>
    </w:p>
    <w:p w14:paraId="69B9D246" w14:textId="77777777" w:rsidR="00E53F7C" w:rsidRDefault="00E53F7C" w:rsidP="00F437CE">
      <w:pPr>
        <w:ind w:left="720" w:right="920"/>
        <w:rPr>
          <w:rFonts w:ascii="Calibri" w:eastAsia="Calibri" w:hAnsi="Calibri" w:cs="Calibri"/>
          <w:sz w:val="20"/>
          <w:szCs w:val="20"/>
        </w:rPr>
      </w:pPr>
    </w:p>
    <w:p w14:paraId="008E70B2" w14:textId="2BA863D5" w:rsidR="000546E6" w:rsidRDefault="000546E6" w:rsidP="000546E6">
      <w:pPr>
        <w:pStyle w:val="Heading1"/>
        <w:ind w:left="720" w:right="920"/>
        <w:jc w:val="both"/>
        <w:rPr>
          <w:color w:val="2E74B5"/>
        </w:rPr>
      </w:pPr>
      <w:r>
        <w:rPr>
          <w:color w:val="2E74B5"/>
        </w:rPr>
        <w:t xml:space="preserve">Safety on Campus and in the </w:t>
      </w:r>
      <w:proofErr w:type="gramStart"/>
      <w:r>
        <w:rPr>
          <w:color w:val="2E74B5"/>
        </w:rPr>
        <w:t>Classroom</w:t>
      </w:r>
      <w:proofErr w:type="gramEnd"/>
    </w:p>
    <w:p w14:paraId="13681317" w14:textId="47776E91" w:rsidR="000546E6" w:rsidRDefault="000546E6" w:rsidP="000546E6">
      <w:pPr>
        <w:pStyle w:val="BodyText"/>
        <w:spacing w:before="28" w:line="261" w:lineRule="auto"/>
        <w:ind w:left="720" w:right="920"/>
      </w:pPr>
      <w:r>
        <w:t xml:space="preserve">For a list of emergency procedures for all types of incidents, please visit the website of the Critical Incident Response Team (CIRT): </w:t>
      </w:r>
      <w:hyperlink r:id="rId8" w:history="1">
        <w:r w:rsidRPr="00ED7BD3">
          <w:rPr>
            <w:rStyle w:val="Hyperlink"/>
          </w:rPr>
          <w:t>https://cirt.arizona.edu/case-emergency/overview</w:t>
        </w:r>
      </w:hyperlink>
      <w:r>
        <w:t xml:space="preserve"> </w:t>
      </w:r>
    </w:p>
    <w:p w14:paraId="2A3A0CD2" w14:textId="77777777" w:rsidR="000546E6" w:rsidRDefault="000546E6" w:rsidP="000546E6">
      <w:pPr>
        <w:pStyle w:val="BodyText"/>
        <w:spacing w:before="28" w:line="261" w:lineRule="auto"/>
        <w:ind w:left="720" w:right="920"/>
      </w:pPr>
    </w:p>
    <w:p w14:paraId="720B9973" w14:textId="4A3D3C2B" w:rsidR="000546E6" w:rsidRPr="000546E6" w:rsidRDefault="000546E6" w:rsidP="000546E6">
      <w:pPr>
        <w:pStyle w:val="BodyText"/>
        <w:spacing w:before="28" w:line="261" w:lineRule="auto"/>
        <w:ind w:left="720" w:right="920"/>
      </w:pPr>
      <w:r>
        <w:t xml:space="preserve">Also watch the video available at </w:t>
      </w:r>
      <w:hyperlink r:id="rId9" w:history="1">
        <w:r w:rsidRPr="00ED7BD3">
          <w:rPr>
            <w:rStyle w:val="Hyperlink"/>
          </w:rPr>
          <w:t>https://arizona.sabacloud.com/Saba/Web_spf/NA7P1PRD161/common/learningeventdetail/crtfy000000000003560</w:t>
        </w:r>
      </w:hyperlink>
      <w:r>
        <w:t xml:space="preserve"> </w:t>
      </w:r>
    </w:p>
    <w:p w14:paraId="138215E3" w14:textId="77777777" w:rsidR="000546E6" w:rsidRDefault="000546E6" w:rsidP="00027603">
      <w:pPr>
        <w:pStyle w:val="Heading1"/>
        <w:ind w:left="720" w:right="920"/>
        <w:jc w:val="both"/>
        <w:rPr>
          <w:color w:val="2E74B5"/>
        </w:rPr>
      </w:pPr>
    </w:p>
    <w:p w14:paraId="3049BBE8" w14:textId="577DE334" w:rsidR="00027603" w:rsidRPr="00B838A8" w:rsidRDefault="00027603" w:rsidP="00027603">
      <w:pPr>
        <w:pStyle w:val="Heading1"/>
        <w:ind w:left="720" w:right="920"/>
        <w:jc w:val="both"/>
        <w:rPr>
          <w:color w:val="2E74B5"/>
        </w:rPr>
      </w:pPr>
      <w:r w:rsidRPr="00B838A8">
        <w:rPr>
          <w:color w:val="2E74B5"/>
        </w:rPr>
        <w:t xml:space="preserve">Nondiscrimination and Anti-harassment Policy </w:t>
      </w:r>
    </w:p>
    <w:p w14:paraId="11E1E2F6" w14:textId="233F9037" w:rsidR="00027603" w:rsidRDefault="00027603" w:rsidP="00B838A8">
      <w:pPr>
        <w:pStyle w:val="Heading1"/>
        <w:ind w:left="720" w:right="920"/>
        <w:rPr>
          <w:sz w:val="16"/>
          <w:szCs w:val="16"/>
        </w:rPr>
      </w:pPr>
      <w:r w:rsidRPr="00B838A8">
        <w:rPr>
          <w:sz w:val="16"/>
          <w:szCs w:val="16"/>
        </w:rPr>
        <w:t xml:space="preserve">The University of Arizona is committed to creating and maintaining an environment free of discrimination. In support of this commitment, the University prohibits discrimination, including harassment and retaliation, based on a protected classification, including race, color, religion, sex, national origin, age, disability, veteran status, sexual orientation, gender identity, or genetic information. For more information, including how to report a concern, please see: </w:t>
      </w:r>
      <w:hyperlink r:id="rId10" w:history="1">
        <w:r w:rsidR="00B838A8" w:rsidRPr="00C50AE3">
          <w:rPr>
            <w:rStyle w:val="Hyperlink"/>
            <w:sz w:val="16"/>
            <w:szCs w:val="16"/>
          </w:rPr>
          <w:t>http://policy.arizona.edu/human-resources/nondiscrimination-and-anti-harassment-policy</w:t>
        </w:r>
      </w:hyperlink>
    </w:p>
    <w:p w14:paraId="1ADFCF27" w14:textId="77777777" w:rsidR="00B838A8" w:rsidRPr="00B838A8" w:rsidRDefault="00B838A8" w:rsidP="00B838A8">
      <w:pPr>
        <w:pStyle w:val="Heading1"/>
        <w:ind w:left="720" w:right="920"/>
        <w:rPr>
          <w:sz w:val="16"/>
          <w:szCs w:val="16"/>
        </w:rPr>
      </w:pPr>
    </w:p>
    <w:p w14:paraId="18C4ABB0" w14:textId="56630E46" w:rsidR="00E53F7C" w:rsidRDefault="00D871CE" w:rsidP="00F437CE">
      <w:pPr>
        <w:pStyle w:val="Heading1"/>
        <w:ind w:left="720" w:right="920"/>
        <w:jc w:val="both"/>
      </w:pPr>
      <w:r w:rsidRPr="00B838A8">
        <w:rPr>
          <w:color w:val="2E74B5"/>
        </w:rPr>
        <w:t>University</w:t>
      </w:r>
      <w:r w:rsidRPr="00B838A8">
        <w:rPr>
          <w:color w:val="2E74B5"/>
          <w:spacing w:val="28"/>
        </w:rPr>
        <w:t xml:space="preserve"> </w:t>
      </w:r>
      <w:r w:rsidRPr="00B838A8">
        <w:rPr>
          <w:color w:val="2E74B5"/>
        </w:rPr>
        <w:t>Policies</w:t>
      </w:r>
    </w:p>
    <w:p w14:paraId="4BFB33C3" w14:textId="15B5EB7B" w:rsidR="00E53F7C" w:rsidRDefault="00D871CE" w:rsidP="00741DC0">
      <w:pPr>
        <w:pStyle w:val="BodyText"/>
        <w:spacing w:before="28" w:line="261" w:lineRule="auto"/>
        <w:ind w:left="720" w:right="920"/>
      </w:pPr>
      <w:r>
        <w:t>All university policies related to a syllabus are available at:</w:t>
      </w:r>
      <w:r w:rsidR="0029203B" w:rsidRPr="0029203B">
        <w:t xml:space="preserve"> </w:t>
      </w:r>
      <w:hyperlink r:id="rId11" w:history="1">
        <w:r w:rsidR="009105BA" w:rsidRPr="00ED7BD3">
          <w:rPr>
            <w:rStyle w:val="Hyperlink"/>
          </w:rPr>
          <w:t>https://catalog.arizona.edu/syllabus-policies</w:t>
        </w:r>
      </w:hyperlink>
      <w:r w:rsidR="009105BA">
        <w:t xml:space="preserve">. </w:t>
      </w:r>
      <w:r>
        <w:t>By</w:t>
      </w:r>
      <w:r>
        <w:rPr>
          <w:spacing w:val="1"/>
        </w:rPr>
        <w:t xml:space="preserve"> </w:t>
      </w:r>
      <w:r>
        <w:t>placing</w:t>
      </w:r>
      <w:r>
        <w:rPr>
          <w:spacing w:val="2"/>
        </w:rPr>
        <w:t xml:space="preserve"> </w:t>
      </w:r>
      <w:r>
        <w:t>this</w:t>
      </w:r>
      <w:r>
        <w:rPr>
          <w:spacing w:val="1"/>
        </w:rPr>
        <w:t xml:space="preserve"> </w:t>
      </w:r>
      <w:r>
        <w:t>link</w:t>
      </w:r>
      <w:r>
        <w:rPr>
          <w:spacing w:val="1"/>
        </w:rPr>
        <w:t xml:space="preserve"> </w:t>
      </w:r>
      <w:r>
        <w:t>in your syllabus,</w:t>
      </w:r>
      <w:r>
        <w:rPr>
          <w:spacing w:val="2"/>
        </w:rPr>
        <w:t xml:space="preserve"> </w:t>
      </w:r>
      <w:r>
        <w:t>you no longer need to have</w:t>
      </w:r>
      <w:r>
        <w:rPr>
          <w:spacing w:val="1"/>
        </w:rPr>
        <w:t xml:space="preserve"> </w:t>
      </w:r>
      <w:r>
        <w:t>each individual</w:t>
      </w:r>
      <w:r>
        <w:rPr>
          <w:spacing w:val="2"/>
        </w:rPr>
        <w:t xml:space="preserve"> </w:t>
      </w:r>
      <w:r>
        <w:t>policy</w:t>
      </w:r>
      <w:r>
        <w:rPr>
          <w:spacing w:val="1"/>
        </w:rPr>
        <w:t xml:space="preserve"> </w:t>
      </w:r>
      <w:r>
        <w:t>include</w:t>
      </w:r>
      <w:r w:rsidR="009105BA">
        <w:t xml:space="preserve">d </w:t>
      </w:r>
      <w:r>
        <w:t>in your</w:t>
      </w:r>
      <w:r>
        <w:rPr>
          <w:spacing w:val="6"/>
        </w:rPr>
        <w:t xml:space="preserve"> </w:t>
      </w:r>
      <w:r>
        <w:t>syllabus.</w:t>
      </w:r>
    </w:p>
    <w:p w14:paraId="6250D621" w14:textId="77777777" w:rsidR="00E53F7C" w:rsidRDefault="00E53F7C" w:rsidP="00F437CE">
      <w:pPr>
        <w:ind w:left="720" w:right="920"/>
        <w:rPr>
          <w:rFonts w:ascii="Calibri" w:eastAsia="Calibri" w:hAnsi="Calibri" w:cs="Calibri"/>
          <w:sz w:val="16"/>
          <w:szCs w:val="16"/>
        </w:rPr>
      </w:pPr>
    </w:p>
    <w:p w14:paraId="5233AB65" w14:textId="321176C6" w:rsidR="00E53F7C" w:rsidRDefault="00D871CE" w:rsidP="00F437CE">
      <w:pPr>
        <w:pStyle w:val="Heading1"/>
        <w:spacing w:before="114"/>
        <w:ind w:left="720" w:right="920"/>
        <w:jc w:val="both"/>
      </w:pPr>
      <w:r>
        <w:rPr>
          <w:color w:val="2E74B5"/>
          <w:w w:val="105"/>
        </w:rPr>
        <w:t>Subject</w:t>
      </w:r>
      <w:r>
        <w:rPr>
          <w:color w:val="2E74B5"/>
          <w:spacing w:val="-26"/>
          <w:w w:val="105"/>
        </w:rPr>
        <w:t xml:space="preserve"> </w:t>
      </w:r>
      <w:r w:rsidR="00B838A8">
        <w:rPr>
          <w:color w:val="2E74B5"/>
          <w:w w:val="105"/>
        </w:rPr>
        <w:t>t</w:t>
      </w:r>
      <w:r>
        <w:rPr>
          <w:color w:val="2E74B5"/>
          <w:w w:val="105"/>
        </w:rPr>
        <w:t>o</w:t>
      </w:r>
      <w:r>
        <w:rPr>
          <w:color w:val="2E74B5"/>
          <w:spacing w:val="-26"/>
          <w:w w:val="105"/>
        </w:rPr>
        <w:t xml:space="preserve"> </w:t>
      </w:r>
      <w:r>
        <w:rPr>
          <w:color w:val="2E74B5"/>
          <w:w w:val="105"/>
        </w:rPr>
        <w:t>Change</w:t>
      </w:r>
      <w:r>
        <w:rPr>
          <w:color w:val="2E74B5"/>
          <w:spacing w:val="-26"/>
          <w:w w:val="105"/>
        </w:rPr>
        <w:t xml:space="preserve"> </w:t>
      </w:r>
      <w:r>
        <w:rPr>
          <w:color w:val="2E74B5"/>
          <w:w w:val="105"/>
        </w:rPr>
        <w:t>Notice</w:t>
      </w:r>
    </w:p>
    <w:p w14:paraId="234321C0" w14:textId="6356FAFF" w:rsidR="00E53F7C" w:rsidRDefault="00D871CE" w:rsidP="00F437CE">
      <w:pPr>
        <w:pStyle w:val="BodyText"/>
        <w:spacing w:line="264" w:lineRule="auto"/>
        <w:ind w:left="720" w:right="920"/>
        <w:jc w:val="both"/>
      </w:pPr>
      <w:r>
        <w:t>Information</w:t>
      </w:r>
      <w:r>
        <w:rPr>
          <w:spacing w:val="-1"/>
        </w:rPr>
        <w:t xml:space="preserve"> </w:t>
      </w:r>
      <w:r>
        <w:t>contained</w:t>
      </w:r>
      <w:r>
        <w:rPr>
          <w:spacing w:val="-1"/>
        </w:rPr>
        <w:t xml:space="preserve"> </w:t>
      </w:r>
      <w:r>
        <w:t>in</w:t>
      </w:r>
      <w:r>
        <w:rPr>
          <w:spacing w:val="-1"/>
        </w:rPr>
        <w:t xml:space="preserve"> </w:t>
      </w:r>
      <w:r>
        <w:t>the course syllabus,</w:t>
      </w:r>
      <w:r>
        <w:rPr>
          <w:spacing w:val="1"/>
        </w:rPr>
        <w:t xml:space="preserve"> </w:t>
      </w:r>
      <w:r>
        <w:t>other</w:t>
      </w:r>
      <w:r>
        <w:rPr>
          <w:spacing w:val="-1"/>
        </w:rPr>
        <w:t xml:space="preserve"> </w:t>
      </w:r>
      <w:r>
        <w:t>than</w:t>
      </w:r>
      <w:r>
        <w:rPr>
          <w:spacing w:val="-1"/>
        </w:rPr>
        <w:t xml:space="preserve"> </w:t>
      </w:r>
      <w:r>
        <w:t>the grade and</w:t>
      </w:r>
      <w:r>
        <w:rPr>
          <w:spacing w:val="-1"/>
        </w:rPr>
        <w:t xml:space="preserve"> </w:t>
      </w:r>
      <w:r>
        <w:t>absence</w:t>
      </w:r>
      <w:r>
        <w:rPr>
          <w:spacing w:val="5"/>
        </w:rPr>
        <w:t xml:space="preserve"> </w:t>
      </w:r>
      <w:r>
        <w:t>policies,</w:t>
      </w:r>
      <w:r>
        <w:rPr>
          <w:spacing w:val="1"/>
        </w:rPr>
        <w:t xml:space="preserve"> </w:t>
      </w:r>
      <w:r>
        <w:t>may be subject</w:t>
      </w:r>
      <w:r>
        <w:rPr>
          <w:spacing w:val="-34"/>
        </w:rPr>
        <w:t xml:space="preserve"> </w:t>
      </w:r>
      <w:r>
        <w:t>to change with reasonable advance notice, as deemed appropriate by the instructor of this</w:t>
      </w:r>
      <w:r>
        <w:rPr>
          <w:spacing w:val="12"/>
        </w:rPr>
        <w:t xml:space="preserve"> </w:t>
      </w:r>
      <w:r>
        <w:t>course.</w:t>
      </w:r>
    </w:p>
    <w:p w14:paraId="1AE7EF84" w14:textId="4EDC5D7D" w:rsidR="000E2520" w:rsidRDefault="000E2520" w:rsidP="00F437CE">
      <w:pPr>
        <w:pStyle w:val="BodyText"/>
        <w:spacing w:line="264" w:lineRule="auto"/>
        <w:ind w:left="720" w:right="920"/>
        <w:jc w:val="both"/>
      </w:pPr>
    </w:p>
    <w:p w14:paraId="26107B44" w14:textId="57DC0263" w:rsidR="000E2520" w:rsidRDefault="00B838A8" w:rsidP="000E2520">
      <w:pPr>
        <w:pStyle w:val="Heading1"/>
        <w:spacing w:before="114"/>
        <w:ind w:left="720" w:right="920"/>
        <w:jc w:val="both"/>
      </w:pPr>
      <w:r>
        <w:rPr>
          <w:color w:val="2E74B5"/>
          <w:spacing w:val="-26"/>
          <w:w w:val="105"/>
        </w:rPr>
        <w:t xml:space="preserve">Graduate Student Resources </w:t>
      </w:r>
    </w:p>
    <w:p w14:paraId="76FB69A3" w14:textId="2CBA5AE0" w:rsidR="000E2520" w:rsidRDefault="000E2520" w:rsidP="00F437CE">
      <w:pPr>
        <w:pStyle w:val="BodyText"/>
        <w:spacing w:line="264" w:lineRule="auto"/>
        <w:ind w:left="720" w:right="920"/>
        <w:jc w:val="both"/>
      </w:pPr>
      <w:r>
        <w:t xml:space="preserve">Please consider including a link to the University of Arizona’s Basic Needs Resources page: </w:t>
      </w:r>
      <w:hyperlink r:id="rId12" w:history="1">
        <w:r>
          <w:rPr>
            <w:rStyle w:val="Hyperlink"/>
          </w:rPr>
          <w:t>http://basicneeds.arizona.edu/index.html</w:t>
        </w:r>
      </w:hyperlink>
    </w:p>
    <w:sectPr w:rsidR="000E2520">
      <w:pgSz w:w="12240" w:h="15840"/>
      <w:pgMar w:top="1500" w:right="160" w:bottom="2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F7C"/>
    <w:rsid w:val="00027603"/>
    <w:rsid w:val="000546E6"/>
    <w:rsid w:val="000E2520"/>
    <w:rsid w:val="00153C26"/>
    <w:rsid w:val="00254096"/>
    <w:rsid w:val="0029203B"/>
    <w:rsid w:val="00376EB5"/>
    <w:rsid w:val="00407B09"/>
    <w:rsid w:val="00527B3E"/>
    <w:rsid w:val="00532FC9"/>
    <w:rsid w:val="00551B39"/>
    <w:rsid w:val="00600E3E"/>
    <w:rsid w:val="006A062E"/>
    <w:rsid w:val="00741DC0"/>
    <w:rsid w:val="00753EBB"/>
    <w:rsid w:val="009105BA"/>
    <w:rsid w:val="00962F33"/>
    <w:rsid w:val="0098351E"/>
    <w:rsid w:val="009F0EC3"/>
    <w:rsid w:val="00AE272A"/>
    <w:rsid w:val="00B838A8"/>
    <w:rsid w:val="00D871CE"/>
    <w:rsid w:val="00E53F7C"/>
    <w:rsid w:val="00F05ABA"/>
    <w:rsid w:val="00F437CE"/>
    <w:rsid w:val="00F93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5782E"/>
  <w15:docId w15:val="{34BC7352-41F4-4336-B5B8-81E60D2D7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65"/>
      <w:ind w:left="631"/>
      <w:outlineLvl w:val="0"/>
    </w:pPr>
    <w:rPr>
      <w:rFonts w:ascii="Calibri Light" w:eastAsia="Calibri Light" w:hAnsi="Calibri Light"/>
      <w:sz w:val="23"/>
      <w:szCs w:val="23"/>
    </w:rPr>
  </w:style>
  <w:style w:type="paragraph" w:styleId="Heading3">
    <w:name w:val="heading 3"/>
    <w:basedOn w:val="Normal"/>
    <w:next w:val="Normal"/>
    <w:link w:val="Heading3Char"/>
    <w:uiPriority w:val="9"/>
    <w:semiHidden/>
    <w:unhideWhenUsed/>
    <w:qFormat/>
    <w:rsid w:val="0002760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5"/>
      <w:ind w:left="631"/>
    </w:pPr>
    <w:rPr>
      <w:rFonts w:ascii="Calibri" w:eastAsia="Calibri" w:hAnsi="Calibri"/>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53C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C26"/>
    <w:rPr>
      <w:rFonts w:ascii="Segoe UI" w:hAnsi="Segoe UI" w:cs="Segoe UI"/>
      <w:sz w:val="18"/>
      <w:szCs w:val="18"/>
    </w:rPr>
  </w:style>
  <w:style w:type="character" w:styleId="Hyperlink">
    <w:name w:val="Hyperlink"/>
    <w:basedOn w:val="DefaultParagraphFont"/>
    <w:uiPriority w:val="99"/>
    <w:unhideWhenUsed/>
    <w:rsid w:val="00153C26"/>
    <w:rPr>
      <w:color w:val="0000FF"/>
      <w:u w:val="single"/>
    </w:rPr>
  </w:style>
  <w:style w:type="character" w:styleId="CommentReference">
    <w:name w:val="annotation reference"/>
    <w:basedOn w:val="DefaultParagraphFont"/>
    <w:uiPriority w:val="99"/>
    <w:semiHidden/>
    <w:unhideWhenUsed/>
    <w:rsid w:val="00153C26"/>
    <w:rPr>
      <w:sz w:val="16"/>
      <w:szCs w:val="16"/>
    </w:rPr>
  </w:style>
  <w:style w:type="paragraph" w:styleId="CommentText">
    <w:name w:val="annotation text"/>
    <w:basedOn w:val="Normal"/>
    <w:link w:val="CommentTextChar"/>
    <w:uiPriority w:val="99"/>
    <w:semiHidden/>
    <w:unhideWhenUsed/>
    <w:rsid w:val="00153C26"/>
    <w:rPr>
      <w:sz w:val="20"/>
      <w:szCs w:val="20"/>
    </w:rPr>
  </w:style>
  <w:style w:type="character" w:customStyle="1" w:styleId="CommentTextChar">
    <w:name w:val="Comment Text Char"/>
    <w:basedOn w:val="DefaultParagraphFont"/>
    <w:link w:val="CommentText"/>
    <w:uiPriority w:val="99"/>
    <w:semiHidden/>
    <w:rsid w:val="00153C26"/>
    <w:rPr>
      <w:sz w:val="20"/>
      <w:szCs w:val="20"/>
    </w:rPr>
  </w:style>
  <w:style w:type="paragraph" w:styleId="CommentSubject">
    <w:name w:val="annotation subject"/>
    <w:basedOn w:val="CommentText"/>
    <w:next w:val="CommentText"/>
    <w:link w:val="CommentSubjectChar"/>
    <w:uiPriority w:val="99"/>
    <w:semiHidden/>
    <w:unhideWhenUsed/>
    <w:rsid w:val="00153C26"/>
    <w:rPr>
      <w:b/>
      <w:bCs/>
    </w:rPr>
  </w:style>
  <w:style w:type="character" w:customStyle="1" w:styleId="CommentSubjectChar">
    <w:name w:val="Comment Subject Char"/>
    <w:basedOn w:val="CommentTextChar"/>
    <w:link w:val="CommentSubject"/>
    <w:uiPriority w:val="99"/>
    <w:semiHidden/>
    <w:rsid w:val="00153C26"/>
    <w:rPr>
      <w:b/>
      <w:bCs/>
      <w:sz w:val="20"/>
      <w:szCs w:val="20"/>
    </w:rPr>
  </w:style>
  <w:style w:type="character" w:styleId="FollowedHyperlink">
    <w:name w:val="FollowedHyperlink"/>
    <w:basedOn w:val="DefaultParagraphFont"/>
    <w:uiPriority w:val="99"/>
    <w:semiHidden/>
    <w:unhideWhenUsed/>
    <w:rsid w:val="0029203B"/>
    <w:rPr>
      <w:color w:val="800080" w:themeColor="followedHyperlink"/>
      <w:u w:val="single"/>
    </w:rPr>
  </w:style>
  <w:style w:type="character" w:customStyle="1" w:styleId="Heading3Char">
    <w:name w:val="Heading 3 Char"/>
    <w:basedOn w:val="DefaultParagraphFont"/>
    <w:link w:val="Heading3"/>
    <w:uiPriority w:val="9"/>
    <w:semiHidden/>
    <w:rsid w:val="00027603"/>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0546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irt.arizona.edu/case-emergency/overview"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atalog.arizona.edu/policy/grades-and-grading-system" TargetMode="External"/><Relationship Id="rId12" Type="http://schemas.openxmlformats.org/officeDocument/2006/relationships/hyperlink" Target="http://basicneeds.arizona.edu/index.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grad.arizona.edu/policies/academic-policies/who-can-teach-graduate-courses" TargetMode="External"/><Relationship Id="rId11" Type="http://schemas.openxmlformats.org/officeDocument/2006/relationships/hyperlink" Target="https://catalog.arizona.edu/syllabus-policies" TargetMode="External"/><Relationship Id="rId5" Type="http://schemas.openxmlformats.org/officeDocument/2006/relationships/hyperlink" Target="https://policy.arizona.edu/faculty-affairs-and-academics/course-syllabus-policy-graduate" TargetMode="External"/><Relationship Id="rId10" Type="http://schemas.openxmlformats.org/officeDocument/2006/relationships/hyperlink" Target="http://policy.arizona.edu/human-resources/nondiscrimination-and-anti-harassment-policy" TargetMode="External"/><Relationship Id="rId4" Type="http://schemas.openxmlformats.org/officeDocument/2006/relationships/webSettings" Target="webSettings.xml"/><Relationship Id="rId9" Type="http://schemas.openxmlformats.org/officeDocument/2006/relationships/hyperlink" Target="https://arizona.sabacloud.com/Saba/Web_spf/NA7P1PRD161/common/learningeventdetail/crtfy00000000000356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FD8DC2-77EB-48B8-89DD-78CB8E31E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929</Words>
  <Characters>5296</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Arizona</Company>
  <LinksUpToDate>false</LinksUpToDate>
  <CharactersWithSpaces>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Pitts, Margaret J - (mjpitts)</dc:creator>
  <cp:lastModifiedBy>Bowler, Elise - (elisebowler)</cp:lastModifiedBy>
  <cp:revision>2</cp:revision>
  <dcterms:created xsi:type="dcterms:W3CDTF">2023-06-07T16:18:00Z</dcterms:created>
  <dcterms:modified xsi:type="dcterms:W3CDTF">2023-06-07T16:18:00Z</dcterms:modified>
</cp:coreProperties>
</file>